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CB011" w14:textId="6B5F7930" w:rsidR="00762D27" w:rsidRPr="00A90D19" w:rsidRDefault="00762D27" w:rsidP="00A90D19">
      <w:pPr>
        <w:pStyle w:val="Standard"/>
        <w:spacing w:line="276" w:lineRule="auto"/>
        <w:ind w:firstLine="360"/>
        <w:jc w:val="right"/>
        <w:rPr>
          <w:rFonts w:cs="Times New Roman"/>
        </w:rPr>
      </w:pPr>
      <w:r w:rsidRPr="00A90D19">
        <w:rPr>
          <w:rFonts w:cs="Times New Roman"/>
        </w:rPr>
        <w:t xml:space="preserve">Załącznik Nr </w:t>
      </w:r>
      <w:r w:rsidR="000878E8">
        <w:rPr>
          <w:rFonts w:cs="Times New Roman"/>
        </w:rPr>
        <w:t>4</w:t>
      </w:r>
      <w:r w:rsidRPr="00A90D19">
        <w:rPr>
          <w:rFonts w:cs="Times New Roman"/>
        </w:rPr>
        <w:t xml:space="preserve"> do zapytania ofertowego</w:t>
      </w:r>
    </w:p>
    <w:p w14:paraId="4A7B2B28" w14:textId="156DBB89" w:rsidR="00762D27" w:rsidRPr="00A90D19" w:rsidRDefault="00762D27" w:rsidP="00A90D19">
      <w:pPr>
        <w:pStyle w:val="Standard"/>
        <w:spacing w:line="276" w:lineRule="auto"/>
        <w:ind w:firstLine="360"/>
        <w:jc w:val="right"/>
        <w:rPr>
          <w:rFonts w:cs="Times New Roman"/>
        </w:rPr>
      </w:pPr>
      <w:r w:rsidRPr="00A90D19">
        <w:rPr>
          <w:rFonts w:cs="Times New Roman"/>
        </w:rPr>
        <w:t>Postępowanie nr 1/2026/01.01.FENG</w:t>
      </w:r>
    </w:p>
    <w:p w14:paraId="60A5D221" w14:textId="77777777" w:rsidR="00762D27" w:rsidRPr="00A90D19" w:rsidRDefault="00762D27" w:rsidP="00A90D19">
      <w:pPr>
        <w:pStyle w:val="Standard"/>
        <w:spacing w:line="276" w:lineRule="auto"/>
        <w:ind w:firstLine="360"/>
        <w:jc w:val="right"/>
        <w:rPr>
          <w:rFonts w:cs="Times New Roman"/>
        </w:rPr>
      </w:pPr>
    </w:p>
    <w:p w14:paraId="5E7428B7" w14:textId="77777777" w:rsidR="00762D27" w:rsidRPr="00A90D19" w:rsidRDefault="00762D27" w:rsidP="00A90D19">
      <w:pPr>
        <w:pStyle w:val="Standard"/>
        <w:spacing w:line="276" w:lineRule="auto"/>
        <w:ind w:firstLine="360"/>
        <w:jc w:val="both"/>
        <w:rPr>
          <w:rFonts w:cs="Times New Roman"/>
        </w:rPr>
      </w:pPr>
    </w:p>
    <w:p w14:paraId="76DEC4B6" w14:textId="7C6F2601" w:rsidR="00762D27" w:rsidRPr="00A90D19" w:rsidRDefault="00762D27" w:rsidP="00A90D19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0D19">
        <w:rPr>
          <w:rFonts w:ascii="Times New Roman" w:hAnsi="Times New Roman" w:cs="Times New Roman"/>
          <w:b/>
          <w:bCs/>
          <w:sz w:val="28"/>
          <w:szCs w:val="28"/>
        </w:rPr>
        <w:t>SPECYFIKACJA TECHNICZNO-ILOŚCIOWA</w:t>
      </w:r>
    </w:p>
    <w:p w14:paraId="72337319" w14:textId="4F11E22C" w:rsidR="00112BDF" w:rsidRPr="00A90D19" w:rsidRDefault="00112BDF" w:rsidP="00A90D19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14:paraId="358A69DE" w14:textId="0919F14F" w:rsidR="00762D27" w:rsidRPr="00A90D19" w:rsidRDefault="00762D27" w:rsidP="00A90D1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bCs/>
          <w:color w:val="4472C4" w:themeColor="accent1"/>
        </w:rPr>
      </w:pPr>
      <w:r w:rsidRPr="00A90D19">
        <w:rPr>
          <w:rFonts w:ascii="Times New Roman" w:hAnsi="Times New Roman" w:cs="Times New Roman"/>
          <w:b/>
          <w:bCs/>
          <w:color w:val="4472C4" w:themeColor="accent1"/>
        </w:rPr>
        <w:t xml:space="preserve">Decarboxy carnosine HCl </w:t>
      </w:r>
    </w:p>
    <w:p w14:paraId="27BF7F8F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57E4F890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A90D19">
        <w:rPr>
          <w:rFonts w:ascii="Times New Roman" w:hAnsi="Times New Roman" w:cs="Times New Roman"/>
          <w:b/>
          <w:bCs/>
          <w:lang w:val="en-US"/>
        </w:rPr>
        <w:t>Nazwa INCI</w:t>
      </w:r>
      <w:r w:rsidRPr="00A90D19">
        <w:rPr>
          <w:rFonts w:ascii="Times New Roman" w:hAnsi="Times New Roman" w:cs="Times New Roman"/>
          <w:lang w:val="en-US"/>
        </w:rPr>
        <w:t>: Aqua, Propanediol, Decarboxy carnosine HCl, Silanetriol</w:t>
      </w:r>
    </w:p>
    <w:p w14:paraId="0620A0D4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A90D19">
        <w:rPr>
          <w:rFonts w:ascii="Times New Roman" w:hAnsi="Times New Roman" w:cs="Times New Roman"/>
          <w:b/>
          <w:bCs/>
          <w:lang w:val="en-US"/>
        </w:rPr>
        <w:t>Nr CAS: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62D27" w:rsidRPr="00A90D19" w14:paraId="59E2DA8C" w14:textId="77777777" w:rsidTr="00622603">
        <w:tc>
          <w:tcPr>
            <w:tcW w:w="4531" w:type="dxa"/>
          </w:tcPr>
          <w:p w14:paraId="2CC6A9CD" w14:textId="77777777" w:rsidR="00762D27" w:rsidRPr="00A90D19" w:rsidRDefault="00762D27" w:rsidP="00A90D1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90D19">
              <w:rPr>
                <w:rFonts w:ascii="Times New Roman" w:hAnsi="Times New Roman" w:cs="Times New Roman"/>
              </w:rPr>
              <w:t>Aqua</w:t>
            </w:r>
          </w:p>
        </w:tc>
        <w:tc>
          <w:tcPr>
            <w:tcW w:w="4531" w:type="dxa"/>
          </w:tcPr>
          <w:p w14:paraId="5C6CED92" w14:textId="77777777" w:rsidR="00762D27" w:rsidRPr="00A90D19" w:rsidRDefault="00762D27" w:rsidP="00A90D1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90D19">
              <w:rPr>
                <w:rFonts w:ascii="Times New Roman" w:hAnsi="Times New Roman" w:cs="Times New Roman"/>
              </w:rPr>
              <w:t>7732-18-5</w:t>
            </w:r>
          </w:p>
        </w:tc>
      </w:tr>
      <w:tr w:rsidR="00762D27" w:rsidRPr="00A90D19" w14:paraId="211E0931" w14:textId="77777777" w:rsidTr="00622603">
        <w:tc>
          <w:tcPr>
            <w:tcW w:w="4531" w:type="dxa"/>
          </w:tcPr>
          <w:p w14:paraId="6EE704E6" w14:textId="77777777" w:rsidR="00762D27" w:rsidRPr="00A90D19" w:rsidRDefault="00762D27" w:rsidP="00A90D1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90D19">
              <w:rPr>
                <w:rFonts w:ascii="Times New Roman" w:hAnsi="Times New Roman" w:cs="Times New Roman"/>
              </w:rPr>
              <w:t>Propanediol</w:t>
            </w:r>
          </w:p>
        </w:tc>
        <w:tc>
          <w:tcPr>
            <w:tcW w:w="4531" w:type="dxa"/>
          </w:tcPr>
          <w:p w14:paraId="2FB3D5CE" w14:textId="77777777" w:rsidR="00762D27" w:rsidRPr="00A90D19" w:rsidRDefault="00762D27" w:rsidP="00A90D1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90D19">
              <w:rPr>
                <w:rFonts w:ascii="Times New Roman" w:hAnsi="Times New Roman" w:cs="Times New Roman"/>
              </w:rPr>
              <w:t>504-63-2</w:t>
            </w:r>
          </w:p>
        </w:tc>
      </w:tr>
      <w:tr w:rsidR="00762D27" w:rsidRPr="00A90D19" w14:paraId="6FD4F75E" w14:textId="77777777" w:rsidTr="00622603">
        <w:tc>
          <w:tcPr>
            <w:tcW w:w="4531" w:type="dxa"/>
          </w:tcPr>
          <w:p w14:paraId="18536FF9" w14:textId="77777777" w:rsidR="00762D27" w:rsidRPr="00A90D19" w:rsidRDefault="00762D27" w:rsidP="00A90D1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90D19">
              <w:rPr>
                <w:rFonts w:ascii="Times New Roman" w:hAnsi="Times New Roman" w:cs="Times New Roman"/>
              </w:rPr>
              <w:t>Decarboxy carnosine HCl</w:t>
            </w:r>
          </w:p>
        </w:tc>
        <w:tc>
          <w:tcPr>
            <w:tcW w:w="4531" w:type="dxa"/>
          </w:tcPr>
          <w:p w14:paraId="53FB6EC2" w14:textId="77777777" w:rsidR="00762D27" w:rsidRPr="00A90D19" w:rsidRDefault="00762D27" w:rsidP="00A90D1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90D19">
              <w:rPr>
                <w:rFonts w:ascii="Times New Roman" w:hAnsi="Times New Roman" w:cs="Times New Roman"/>
              </w:rPr>
              <w:t>57022-38-5</w:t>
            </w:r>
          </w:p>
        </w:tc>
      </w:tr>
      <w:tr w:rsidR="00762D27" w:rsidRPr="00A90D19" w14:paraId="49AED808" w14:textId="77777777" w:rsidTr="00622603">
        <w:tc>
          <w:tcPr>
            <w:tcW w:w="4531" w:type="dxa"/>
          </w:tcPr>
          <w:p w14:paraId="5822CAC2" w14:textId="77777777" w:rsidR="00762D27" w:rsidRPr="00A90D19" w:rsidRDefault="00762D27" w:rsidP="00A90D1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90D19">
              <w:rPr>
                <w:rFonts w:ascii="Times New Roman" w:hAnsi="Times New Roman" w:cs="Times New Roman"/>
              </w:rPr>
              <w:t>Silanetriol</w:t>
            </w:r>
          </w:p>
        </w:tc>
        <w:tc>
          <w:tcPr>
            <w:tcW w:w="4531" w:type="dxa"/>
          </w:tcPr>
          <w:p w14:paraId="49C946D3" w14:textId="77777777" w:rsidR="00762D27" w:rsidRPr="00A90D19" w:rsidRDefault="00762D27" w:rsidP="00A90D1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90D19">
              <w:rPr>
                <w:rFonts w:ascii="Times New Roman" w:hAnsi="Times New Roman" w:cs="Times New Roman"/>
              </w:rPr>
              <w:t>2445-53-6</w:t>
            </w:r>
          </w:p>
        </w:tc>
      </w:tr>
    </w:tbl>
    <w:p w14:paraId="53A27A67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1B3EB6E8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A90D19">
        <w:rPr>
          <w:rFonts w:ascii="Times New Roman" w:hAnsi="Times New Roman" w:cs="Times New Roman"/>
          <w:b/>
          <w:bCs/>
        </w:rPr>
        <w:t xml:space="preserve">Przeznaczenie: </w:t>
      </w:r>
      <w:r w:rsidRPr="00A90D19">
        <w:rPr>
          <w:rFonts w:ascii="Times New Roman" w:hAnsi="Times New Roman" w:cs="Times New Roman"/>
        </w:rPr>
        <w:t>Składnik aktywny do produktów kosmetycznych</w:t>
      </w:r>
    </w:p>
    <w:p w14:paraId="4FFBB4ED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  <w:b/>
          <w:bCs/>
        </w:rPr>
        <w:t xml:space="preserve">Opis: </w:t>
      </w:r>
      <w:r w:rsidRPr="00A90D19">
        <w:rPr>
          <w:rFonts w:ascii="Times New Roman" w:hAnsi="Times New Roman" w:cs="Times New Roman"/>
        </w:rPr>
        <w:t>Surowiec aktywny łączący bioaktywny peptyd karcyninę z biodostępnym krzemem organicznym (silanolem). Zaawansowany kompleks peptydowo-krzemowy o działaniu antyglikacyjnym, opracowany z myślą o skórze narażonej na stres hiperglikemiczny. Ogranicza powstawanie końcowych produktów glikacji (AGEs), chroniąc kolagen przed sztywnieniem i degradacją, co pomaga utrzymać elastyczność i integralność strukturalną skóry.</w:t>
      </w:r>
    </w:p>
    <w:p w14:paraId="0658CF5A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Wspiera reorganizację macierzy zewnątrzkomórkowej poprzez stymulację syntezy i uporządkowania włókien kolagenowych oraz poprawę gęstości skóry właściwej. Jednocześnie wspomaga funkcjonowanie mikrokrążenia, sprzyjając lepszemu dotlenieniu i odżywieniu tkanek.</w:t>
      </w:r>
    </w:p>
    <w:p w14:paraId="18176EB6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Szczególnie rekomendowany do pielęgnacji skóry diabetyków – cienkiej, suchej, podatnej na uszkodzenia i wolniejszą regenerację – w celu poprawy jędrności, elastyczności oraz komfortu skóry.</w:t>
      </w:r>
    </w:p>
    <w:p w14:paraId="55FF0CBD" w14:textId="5872D08A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A90D19">
        <w:rPr>
          <w:rFonts w:ascii="Times New Roman" w:hAnsi="Times New Roman" w:cs="Times New Roman"/>
          <w:b/>
          <w:bCs/>
        </w:rPr>
        <w:t>Działanie potwierdzone w badaniac</w:t>
      </w:r>
      <w:r w:rsidR="00A27F01">
        <w:rPr>
          <w:rFonts w:ascii="Times New Roman" w:hAnsi="Times New Roman" w:cs="Times New Roman"/>
          <w:b/>
          <w:bCs/>
        </w:rPr>
        <w:t>h in vitro:</w:t>
      </w:r>
    </w:p>
    <w:p w14:paraId="5D48CAAF" w14:textId="0B421356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 xml:space="preserve">Działanie antyglikacyjne </w:t>
      </w:r>
      <w:r w:rsidR="00A27F01">
        <w:rPr>
          <w:rFonts w:ascii="Times New Roman" w:hAnsi="Times New Roman" w:cs="Times New Roman"/>
        </w:rPr>
        <w:t xml:space="preserve">potwierdzone na </w:t>
      </w:r>
      <w:r w:rsidRPr="00A90D19">
        <w:rPr>
          <w:rFonts w:ascii="Times New Roman" w:hAnsi="Times New Roman" w:cs="Times New Roman"/>
        </w:rPr>
        <w:t>modelu glikacji indukowanej glukozonem (czynnik nasilający powstawanie AGEs)</w:t>
      </w:r>
      <w:r w:rsidR="00A27F01">
        <w:rPr>
          <w:rFonts w:ascii="Times New Roman" w:hAnsi="Times New Roman" w:cs="Times New Roman"/>
        </w:rPr>
        <w:t>, gdzie</w:t>
      </w:r>
      <w:r w:rsidRPr="00A90D19">
        <w:rPr>
          <w:rFonts w:ascii="Times New Roman" w:hAnsi="Times New Roman" w:cs="Times New Roman"/>
        </w:rPr>
        <w:t>oceniono wpływ 5% kompleksu peptydowo-krzemowego na tworzenie końcowych produktów glikacji (AGEs).</w:t>
      </w:r>
    </w:p>
    <w:p w14:paraId="469E5FD5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A90D19">
        <w:rPr>
          <w:rFonts w:ascii="Times New Roman" w:hAnsi="Times New Roman" w:cs="Times New Roman"/>
          <w:b/>
          <w:bCs/>
        </w:rPr>
        <w:t>Właściwości fizykochemiczne:</w:t>
      </w:r>
    </w:p>
    <w:p w14:paraId="44CF4C44" w14:textId="77777777" w:rsidR="00762D27" w:rsidRPr="00A90D19" w:rsidRDefault="00762D27" w:rsidP="00A90D19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Przezroczysta, lekko opalizująca ciecz</w:t>
      </w:r>
    </w:p>
    <w:p w14:paraId="5FAD9708" w14:textId="77777777" w:rsidR="00762D27" w:rsidRPr="00A90D19" w:rsidRDefault="00762D27" w:rsidP="00A90D19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Kolor bezbarwny do lekko żółtego</w:t>
      </w:r>
    </w:p>
    <w:p w14:paraId="2187EEF1" w14:textId="77777777" w:rsidR="00762D27" w:rsidRPr="00A90D19" w:rsidRDefault="00762D27" w:rsidP="00A90D19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pH 4.0-6.0</w:t>
      </w:r>
    </w:p>
    <w:p w14:paraId="76E64FA4" w14:textId="77777777" w:rsidR="00762D27" w:rsidRDefault="00762D27" w:rsidP="00A90D19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rozpuszczalność: w wodzie</w:t>
      </w:r>
    </w:p>
    <w:p w14:paraId="7C8A3A57" w14:textId="77777777" w:rsidR="00762D27" w:rsidRDefault="00762D27" w:rsidP="00A90D19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Gęstość i/lub gęstość względna: około 1,03 g/cm3.</w:t>
      </w:r>
    </w:p>
    <w:p w14:paraId="3CB429C7" w14:textId="77777777" w:rsidR="00783BE7" w:rsidRDefault="00783BE7" w:rsidP="00783BE7">
      <w:pPr>
        <w:spacing w:line="276" w:lineRule="auto"/>
        <w:jc w:val="both"/>
        <w:rPr>
          <w:rFonts w:ascii="Times New Roman" w:hAnsi="Times New Roman" w:cs="Times New Roman"/>
        </w:rPr>
      </w:pPr>
    </w:p>
    <w:p w14:paraId="4BA915C6" w14:textId="77777777" w:rsidR="00783BE7" w:rsidRDefault="00783BE7" w:rsidP="00783BE7">
      <w:pPr>
        <w:spacing w:line="276" w:lineRule="auto"/>
        <w:jc w:val="both"/>
        <w:rPr>
          <w:rFonts w:ascii="Times New Roman" w:hAnsi="Times New Roman" w:cs="Times New Roman"/>
        </w:rPr>
      </w:pPr>
      <w:r w:rsidRPr="00AF0668">
        <w:rPr>
          <w:rFonts w:ascii="Times New Roman" w:hAnsi="Times New Roman" w:cs="Times New Roman"/>
          <w:b/>
          <w:bCs/>
        </w:rPr>
        <w:t>Ilość:</w:t>
      </w:r>
      <w:r w:rsidRPr="00E704FF">
        <w:rPr>
          <w:rFonts w:ascii="Times New Roman" w:hAnsi="Times New Roman" w:cs="Times New Roman"/>
        </w:rPr>
        <w:t xml:space="preserve"> 1 kg</w:t>
      </w:r>
    </w:p>
    <w:p w14:paraId="0E23EC17" w14:textId="7CB1CA41" w:rsidR="00783BE7" w:rsidRPr="00E704FF" w:rsidRDefault="00783BE7" w:rsidP="00E704FF">
      <w:pPr>
        <w:spacing w:line="276" w:lineRule="auto"/>
        <w:jc w:val="both"/>
        <w:rPr>
          <w:rFonts w:ascii="Times New Roman" w:hAnsi="Times New Roman" w:cs="Times New Roman"/>
        </w:rPr>
      </w:pPr>
      <w:r w:rsidRPr="00AF0668">
        <w:rPr>
          <w:rFonts w:ascii="Times New Roman" w:hAnsi="Times New Roman" w:cs="Times New Roman"/>
          <w:b/>
          <w:bCs/>
        </w:rPr>
        <w:t>Minimalna data ważności surowca:</w:t>
      </w:r>
      <w:r w:rsidRPr="00E704FF">
        <w:rPr>
          <w:rFonts w:ascii="Times New Roman" w:hAnsi="Times New Roman" w:cs="Times New Roman"/>
        </w:rPr>
        <w:t xml:space="preserve"> 1 rok</w:t>
      </w:r>
    </w:p>
    <w:p w14:paraId="5DED0DDF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</w:rPr>
      </w:pPr>
    </w:p>
    <w:p w14:paraId="6454F868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395C926E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1C663171" w14:textId="77777777" w:rsidR="00762D27" w:rsidRPr="005F4DD7" w:rsidRDefault="00762D27" w:rsidP="00A90D1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bCs/>
          <w:color w:val="4472C4" w:themeColor="accent1"/>
        </w:rPr>
      </w:pPr>
      <w:r w:rsidRPr="005F4DD7">
        <w:rPr>
          <w:rFonts w:ascii="Times New Roman" w:hAnsi="Times New Roman" w:cs="Times New Roman"/>
          <w:b/>
          <w:bCs/>
          <w:color w:val="4472C4" w:themeColor="accent1"/>
        </w:rPr>
        <w:t>Alkohol cetylostearylowy</w:t>
      </w:r>
    </w:p>
    <w:p w14:paraId="380DC0A3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5DAC667A" w14:textId="77777777" w:rsidR="00A90D19" w:rsidRPr="00A27F01" w:rsidRDefault="00A90D19" w:rsidP="00A90D19">
      <w:pPr>
        <w:pStyle w:val="NormalnyWeb"/>
        <w:spacing w:before="0" w:beforeAutospacing="0" w:after="0" w:afterAutospacing="0" w:line="276" w:lineRule="auto"/>
        <w:jc w:val="both"/>
        <w:rPr>
          <w:rStyle w:val="Uwydatnienie"/>
          <w:rFonts w:eastAsiaTheme="majorEastAsia"/>
          <w:i w:val="0"/>
          <w:iCs w:val="0"/>
          <w:lang w:val="en-US"/>
        </w:rPr>
      </w:pPr>
      <w:r w:rsidRPr="00E704FF">
        <w:rPr>
          <w:rStyle w:val="Uwydatnienie"/>
          <w:rFonts w:eastAsiaTheme="majorEastAsia"/>
          <w:b/>
          <w:bCs/>
          <w:i w:val="0"/>
          <w:iCs w:val="0"/>
          <w:lang w:val="en-US"/>
        </w:rPr>
        <w:t xml:space="preserve">INCI: </w:t>
      </w:r>
      <w:r w:rsidRPr="00E704FF">
        <w:rPr>
          <w:rStyle w:val="Uwydatnienie"/>
          <w:rFonts w:eastAsiaTheme="majorEastAsia"/>
          <w:i w:val="0"/>
          <w:iCs w:val="0"/>
          <w:lang w:val="en-US"/>
        </w:rPr>
        <w:t>Cetearyl Alcohol</w:t>
      </w:r>
    </w:p>
    <w:p w14:paraId="39E42E70" w14:textId="77777777" w:rsidR="00A90D19" w:rsidRPr="00A27F01" w:rsidRDefault="00A90D19" w:rsidP="00A90D19">
      <w:pPr>
        <w:pStyle w:val="NormalnyWeb"/>
        <w:spacing w:before="0" w:beforeAutospacing="0" w:after="0" w:afterAutospacing="0" w:line="276" w:lineRule="auto"/>
        <w:jc w:val="both"/>
        <w:rPr>
          <w:rStyle w:val="Uwydatnienie"/>
          <w:rFonts w:eastAsiaTheme="majorEastAsia"/>
          <w:i w:val="0"/>
          <w:iCs w:val="0"/>
          <w:lang w:val="en-US"/>
        </w:rPr>
      </w:pPr>
      <w:proofErr w:type="gramStart"/>
      <w:r w:rsidRPr="00E704FF">
        <w:rPr>
          <w:rStyle w:val="Uwydatnienie"/>
          <w:rFonts w:eastAsiaTheme="majorEastAsia"/>
          <w:b/>
          <w:bCs/>
          <w:i w:val="0"/>
          <w:iCs w:val="0"/>
          <w:lang w:val="en-US"/>
        </w:rPr>
        <w:t>Nr</w:t>
      </w:r>
      <w:proofErr w:type="gramEnd"/>
      <w:r w:rsidRPr="00E704FF">
        <w:rPr>
          <w:rStyle w:val="Uwydatnienie"/>
          <w:rFonts w:eastAsiaTheme="majorEastAsia"/>
          <w:b/>
          <w:bCs/>
          <w:i w:val="0"/>
          <w:iCs w:val="0"/>
          <w:lang w:val="en-US"/>
        </w:rPr>
        <w:t xml:space="preserve"> CAS:</w:t>
      </w:r>
      <w:r w:rsidRPr="00E704FF">
        <w:rPr>
          <w:i/>
          <w:lang w:val="en-US"/>
        </w:rPr>
        <w:t xml:space="preserve"> </w:t>
      </w:r>
      <w:r w:rsidRPr="00E704FF">
        <w:rPr>
          <w:rStyle w:val="Uwydatnienie"/>
          <w:rFonts w:eastAsiaTheme="majorEastAsia"/>
          <w:i w:val="0"/>
          <w:iCs w:val="0"/>
          <w:lang w:val="en-US"/>
        </w:rPr>
        <w:t>67762-27-0 / 8005-44-5</w:t>
      </w:r>
    </w:p>
    <w:p w14:paraId="01D6498C" w14:textId="77777777" w:rsidR="00A90D19" w:rsidRPr="00A27F01" w:rsidRDefault="00A90D19" w:rsidP="00A90D19">
      <w:pPr>
        <w:pStyle w:val="NormalnyWeb"/>
        <w:spacing w:before="0" w:beforeAutospacing="0" w:after="0" w:afterAutospacing="0" w:line="276" w:lineRule="auto"/>
        <w:jc w:val="both"/>
        <w:rPr>
          <w:rStyle w:val="Uwydatnienie"/>
          <w:rFonts w:eastAsiaTheme="majorEastAsia"/>
          <w:i w:val="0"/>
          <w:iCs w:val="0"/>
        </w:rPr>
      </w:pPr>
      <w:r w:rsidRPr="00E704FF">
        <w:rPr>
          <w:rStyle w:val="Uwydatnienie"/>
          <w:rFonts w:eastAsiaTheme="majorEastAsia"/>
          <w:b/>
          <w:bCs/>
          <w:i w:val="0"/>
          <w:iCs w:val="0"/>
        </w:rPr>
        <w:t>Przeznaczenie:</w:t>
      </w:r>
      <w:r w:rsidRPr="00E704FF">
        <w:rPr>
          <w:rStyle w:val="Uwydatnienie"/>
          <w:rFonts w:eastAsiaTheme="majorEastAsia"/>
          <w:i w:val="0"/>
          <w:iCs w:val="0"/>
        </w:rPr>
        <w:t xml:space="preserve"> emolient i stabilizator emulsji kosmetycznych</w:t>
      </w:r>
    </w:p>
    <w:p w14:paraId="14D01E95" w14:textId="77777777" w:rsidR="00A90D19" w:rsidRPr="00E704FF" w:rsidRDefault="00A90D19" w:rsidP="00A90D19">
      <w:pPr>
        <w:pStyle w:val="NormalnyWeb"/>
        <w:spacing w:before="0" w:beforeAutospacing="0" w:after="0" w:afterAutospacing="0" w:line="276" w:lineRule="auto"/>
        <w:jc w:val="both"/>
      </w:pPr>
      <w:r w:rsidRPr="00E704FF">
        <w:rPr>
          <w:rStyle w:val="Uwydatnienie"/>
          <w:rFonts w:eastAsiaTheme="majorEastAsia"/>
          <w:b/>
          <w:bCs/>
          <w:i w:val="0"/>
          <w:iCs w:val="0"/>
        </w:rPr>
        <w:t>Opis surowca:</w:t>
      </w:r>
      <w:r w:rsidRPr="00A27F01">
        <w:rPr>
          <w:rStyle w:val="Pogrubienie"/>
          <w:rFonts w:eastAsiaTheme="majorEastAsia"/>
        </w:rPr>
        <w:t xml:space="preserve"> </w:t>
      </w:r>
      <w:r w:rsidRPr="00E704FF">
        <w:rPr>
          <w:rStyle w:val="Pogrubienie"/>
          <w:rFonts w:eastAsiaTheme="majorEastAsia"/>
          <w:b w:val="0"/>
          <w:bCs w:val="0"/>
        </w:rPr>
        <w:t>nietoksyczne, stałe alkohole tłuszczowe pochodzenia roślinnego lub syntetycznego</w:t>
      </w:r>
      <w:r w:rsidRPr="00E704FF">
        <w:t xml:space="preserve">, </w:t>
      </w:r>
      <w:r w:rsidRPr="00A27F01">
        <w:t>pełniące funkcję</w:t>
      </w:r>
      <w:r w:rsidRPr="00E704FF">
        <w:t xml:space="preserve"> </w:t>
      </w:r>
      <w:r w:rsidRPr="00E704FF">
        <w:rPr>
          <w:rStyle w:val="Pogrubienie"/>
          <w:rFonts w:eastAsiaTheme="majorEastAsia"/>
          <w:b w:val="0"/>
          <w:bCs w:val="0"/>
        </w:rPr>
        <w:t>emolientu, zagęszczacza i stabilizatora emulsji</w:t>
      </w:r>
      <w:r w:rsidRPr="00E704FF">
        <w:t>.</w:t>
      </w:r>
    </w:p>
    <w:p w14:paraId="0F31FFBE" w14:textId="393426DA" w:rsidR="00A90D19" w:rsidRPr="00E704FF" w:rsidRDefault="00A90D19" w:rsidP="00A90D19">
      <w:pPr>
        <w:pStyle w:val="NormalnyWeb"/>
        <w:spacing w:before="0" w:beforeAutospacing="0" w:after="0" w:afterAutospacing="0" w:line="276" w:lineRule="auto"/>
        <w:jc w:val="both"/>
      </w:pPr>
      <w:r w:rsidRPr="00E704FF">
        <w:t xml:space="preserve">Działanie: </w:t>
      </w:r>
      <w:r w:rsidRPr="00A27F01">
        <w:t xml:space="preserve">Działa jako </w:t>
      </w:r>
      <w:r w:rsidRPr="00E704FF">
        <w:rPr>
          <w:rStyle w:val="Pogrubienie"/>
          <w:rFonts w:eastAsiaTheme="majorEastAsia"/>
          <w:b w:val="0"/>
          <w:bCs w:val="0"/>
        </w:rPr>
        <w:t>środek kondycjonujący skórę</w:t>
      </w:r>
      <w:r w:rsidRPr="00A27F01">
        <w:t xml:space="preserve">, poprawiając jej gładkość i miękkość oraz wspomagając tworzenie warstwy ochronnej na powierzchni naskórka, co </w:t>
      </w:r>
      <w:r w:rsidRPr="00E704FF">
        <w:rPr>
          <w:rStyle w:val="Pogrubienie"/>
          <w:rFonts w:eastAsiaTheme="majorEastAsia"/>
          <w:b w:val="0"/>
          <w:bCs w:val="0"/>
        </w:rPr>
        <w:t>redukuje utratę wody</w:t>
      </w:r>
      <w:r w:rsidRPr="00E704FF">
        <w:t>.</w:t>
      </w:r>
      <w:r w:rsidRPr="00A27F01">
        <w:t xml:space="preserve"> Wspiera </w:t>
      </w:r>
      <w:r w:rsidRPr="00E704FF">
        <w:rPr>
          <w:rStyle w:val="Pogrubienie"/>
          <w:rFonts w:eastAsiaTheme="majorEastAsia"/>
          <w:b w:val="0"/>
          <w:bCs w:val="0"/>
        </w:rPr>
        <w:t>barierę hydrolipidową</w:t>
      </w:r>
      <w:r w:rsidRPr="00E704FF">
        <w:t>,</w:t>
      </w:r>
      <w:r w:rsidRPr="00A27F01">
        <w:t xml:space="preserve"> poprawia komfort skóry i ułatwia wchłanianie innych składników odżywczych i nawilżających w formulacjach kremów, balsamów i emulsji. </w:t>
      </w:r>
    </w:p>
    <w:p w14:paraId="0C2CDCB1" w14:textId="77777777" w:rsidR="00A90D19" w:rsidRPr="00A27F01" w:rsidRDefault="00A90D19" w:rsidP="00A90D19">
      <w:pPr>
        <w:spacing w:line="276" w:lineRule="auto"/>
        <w:jc w:val="both"/>
        <w:rPr>
          <w:rStyle w:val="Uwydatnienie"/>
          <w:rFonts w:ascii="Times New Roman" w:eastAsiaTheme="majorEastAsia" w:hAnsi="Times New Roman" w:cs="Times New Roman"/>
          <w:b/>
          <w:bCs/>
          <w:i w:val="0"/>
          <w:iCs w:val="0"/>
        </w:rPr>
      </w:pPr>
      <w:r w:rsidRPr="00E704FF">
        <w:rPr>
          <w:rStyle w:val="Uwydatnienie"/>
          <w:rFonts w:ascii="Times New Roman" w:eastAsiaTheme="majorEastAsia" w:hAnsi="Times New Roman" w:cs="Times New Roman"/>
          <w:b/>
          <w:bCs/>
          <w:i w:val="0"/>
          <w:iCs w:val="0"/>
        </w:rPr>
        <w:t>Właściwości fizykochemiczne:</w:t>
      </w:r>
    </w:p>
    <w:p w14:paraId="301B1C69" w14:textId="77777777" w:rsidR="00A90D19" w:rsidRPr="00A27F01" w:rsidRDefault="00A90D19" w:rsidP="00A90D19">
      <w:pPr>
        <w:spacing w:line="276" w:lineRule="auto"/>
        <w:jc w:val="both"/>
        <w:rPr>
          <w:rStyle w:val="Uwydatnienie"/>
          <w:rFonts w:ascii="Times New Roman" w:eastAsiaTheme="majorEastAsia" w:hAnsi="Times New Roman" w:cs="Times New Roman"/>
          <w:i w:val="0"/>
          <w:iCs w:val="0"/>
        </w:rPr>
      </w:pPr>
      <w:r w:rsidRPr="00E704FF">
        <w:rPr>
          <w:rStyle w:val="Uwydatnienie"/>
          <w:rFonts w:ascii="Times New Roman" w:eastAsiaTheme="majorEastAsia" w:hAnsi="Times New Roman" w:cs="Times New Roman"/>
          <w:i w:val="0"/>
          <w:iCs w:val="0"/>
        </w:rPr>
        <w:t>- Ciało stałe w formie peletek</w:t>
      </w:r>
    </w:p>
    <w:p w14:paraId="1B1DC522" w14:textId="77777777" w:rsidR="00A90D19" w:rsidRPr="00A27F01" w:rsidRDefault="00A90D19" w:rsidP="00A90D19">
      <w:pPr>
        <w:spacing w:line="276" w:lineRule="auto"/>
        <w:jc w:val="both"/>
        <w:rPr>
          <w:rStyle w:val="Uwydatnienie"/>
          <w:rFonts w:ascii="Times New Roman" w:eastAsiaTheme="majorEastAsia" w:hAnsi="Times New Roman" w:cs="Times New Roman"/>
          <w:i w:val="0"/>
          <w:iCs w:val="0"/>
        </w:rPr>
      </w:pPr>
      <w:r w:rsidRPr="00E704FF">
        <w:rPr>
          <w:rStyle w:val="Uwydatnienie"/>
          <w:rFonts w:ascii="Times New Roman" w:eastAsiaTheme="majorEastAsia" w:hAnsi="Times New Roman" w:cs="Times New Roman"/>
          <w:i w:val="0"/>
          <w:iCs w:val="0"/>
        </w:rPr>
        <w:t>- kolor biały</w:t>
      </w:r>
    </w:p>
    <w:p w14:paraId="60206CC9" w14:textId="77777777" w:rsidR="00A90D19" w:rsidRDefault="00A90D19" w:rsidP="00A90D19">
      <w:pPr>
        <w:spacing w:line="276" w:lineRule="auto"/>
        <w:jc w:val="both"/>
        <w:rPr>
          <w:rFonts w:ascii="Times New Roman" w:eastAsiaTheme="majorEastAsia" w:hAnsi="Times New Roman" w:cs="Times New Roman"/>
        </w:rPr>
      </w:pPr>
      <w:r w:rsidRPr="00E704FF">
        <w:rPr>
          <w:rStyle w:val="Uwydatnienie"/>
          <w:rFonts w:ascii="Times New Roman" w:eastAsiaTheme="majorEastAsia" w:hAnsi="Times New Roman" w:cs="Times New Roman"/>
          <w:i w:val="0"/>
          <w:iCs w:val="0"/>
        </w:rPr>
        <w:t xml:space="preserve">- temperatura topnienia/krzepnięcia: </w:t>
      </w:r>
      <w:r w:rsidRPr="00A27F01">
        <w:rPr>
          <w:rFonts w:ascii="Times New Roman" w:eastAsiaTheme="majorEastAsia" w:hAnsi="Times New Roman" w:cs="Times New Roman"/>
        </w:rPr>
        <w:t>46-53 ºC</w:t>
      </w:r>
    </w:p>
    <w:p w14:paraId="58CE753F" w14:textId="77777777" w:rsidR="007D6B35" w:rsidRDefault="007D6B35" w:rsidP="00A90D19">
      <w:pPr>
        <w:spacing w:line="276" w:lineRule="auto"/>
        <w:jc w:val="both"/>
        <w:rPr>
          <w:rFonts w:ascii="Times New Roman" w:eastAsiaTheme="majorEastAsia" w:hAnsi="Times New Roman" w:cs="Times New Roman"/>
        </w:rPr>
      </w:pPr>
    </w:p>
    <w:p w14:paraId="51D5A95F" w14:textId="1AA312B2" w:rsidR="007D6B35" w:rsidRPr="00A27F01" w:rsidRDefault="007D6B35" w:rsidP="00A90D19">
      <w:pPr>
        <w:spacing w:line="276" w:lineRule="auto"/>
        <w:jc w:val="both"/>
        <w:rPr>
          <w:rFonts w:ascii="Times New Roman" w:eastAsiaTheme="majorEastAsia" w:hAnsi="Times New Roman" w:cs="Times New Roman"/>
        </w:rPr>
      </w:pPr>
      <w:r w:rsidRPr="00AF0668">
        <w:rPr>
          <w:rFonts w:ascii="Times New Roman" w:eastAsiaTheme="majorEastAsia" w:hAnsi="Times New Roman" w:cs="Times New Roman"/>
          <w:b/>
          <w:bCs/>
        </w:rPr>
        <w:t>Ilość:</w:t>
      </w:r>
      <w:r>
        <w:rPr>
          <w:rFonts w:ascii="Times New Roman" w:eastAsiaTheme="majorEastAsia" w:hAnsi="Times New Roman" w:cs="Times New Roman"/>
        </w:rPr>
        <w:t xml:space="preserve"> 50 kg</w:t>
      </w:r>
    </w:p>
    <w:p w14:paraId="4F15CE23" w14:textId="2107A2BF" w:rsidR="00762D27" w:rsidRPr="00A27F01" w:rsidRDefault="007D6B35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7D6B35">
        <w:rPr>
          <w:rFonts w:ascii="Times New Roman" w:hAnsi="Times New Roman" w:cs="Times New Roman"/>
          <w:b/>
          <w:bCs/>
        </w:rPr>
        <w:t xml:space="preserve">Minimalna data ważności surowca: </w:t>
      </w:r>
      <w:r w:rsidRPr="00E704FF">
        <w:rPr>
          <w:rFonts w:ascii="Times New Roman" w:hAnsi="Times New Roman" w:cs="Times New Roman"/>
        </w:rPr>
        <w:t>1 rok</w:t>
      </w:r>
    </w:p>
    <w:p w14:paraId="03E10A9B" w14:textId="77777777" w:rsidR="00762D27" w:rsidRPr="00A27F01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4A6A4E79" w14:textId="7C4C8509" w:rsidR="00762D27" w:rsidRPr="00A90D19" w:rsidRDefault="001F0FBE" w:rsidP="00A90D1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bCs/>
          <w:color w:val="4472C4" w:themeColor="accent1"/>
        </w:rPr>
      </w:pPr>
      <w:r>
        <w:rPr>
          <w:rFonts w:ascii="Times New Roman" w:hAnsi="Times New Roman" w:cs="Times New Roman"/>
          <w:b/>
          <w:bCs/>
          <w:color w:val="4472C4" w:themeColor="accent1"/>
        </w:rPr>
        <w:t xml:space="preserve">Surfaktant </w:t>
      </w:r>
      <w:r w:rsidR="00762D27" w:rsidRPr="00A90D19">
        <w:rPr>
          <w:rFonts w:ascii="Times New Roman" w:hAnsi="Times New Roman" w:cs="Times New Roman"/>
          <w:b/>
          <w:bCs/>
          <w:color w:val="4472C4" w:themeColor="accent1"/>
        </w:rPr>
        <w:t>Sodium Cocoyl Glycinate</w:t>
      </w:r>
    </w:p>
    <w:p w14:paraId="732B1BAC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4C80B3BF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  <w:lang w:val="en-US"/>
        </w:rPr>
      </w:pPr>
      <w:r w:rsidRPr="00A90D19">
        <w:rPr>
          <w:rFonts w:ascii="Times New Roman" w:hAnsi="Times New Roman" w:cs="Times New Roman"/>
          <w:b/>
          <w:bCs/>
          <w:lang w:val="en-US"/>
        </w:rPr>
        <w:t xml:space="preserve">INCI: </w:t>
      </w:r>
      <w:r w:rsidRPr="00A90D19">
        <w:rPr>
          <w:rFonts w:ascii="Times New Roman" w:hAnsi="Times New Roman" w:cs="Times New Roman"/>
          <w:lang w:val="en-US"/>
        </w:rPr>
        <w:t xml:space="preserve">Aqua, Sodium Cocoyl Glycinate </w:t>
      </w:r>
    </w:p>
    <w:p w14:paraId="007C725E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  <w:b/>
          <w:bCs/>
          <w:lang w:val="en-US"/>
        </w:rPr>
      </w:pPr>
      <w:r w:rsidRPr="00A90D19">
        <w:rPr>
          <w:rFonts w:ascii="Times New Roman" w:hAnsi="Times New Roman" w:cs="Times New Roman"/>
          <w:b/>
          <w:bCs/>
          <w:lang w:val="en-US"/>
        </w:rPr>
        <w:t>Nr CAS: 90387-74-9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90D19" w:rsidRPr="00A90D19" w14:paraId="227122B0" w14:textId="77777777" w:rsidTr="00622603">
        <w:tc>
          <w:tcPr>
            <w:tcW w:w="4531" w:type="dxa"/>
          </w:tcPr>
          <w:p w14:paraId="413C3AAB" w14:textId="77777777" w:rsidR="00A90D19" w:rsidRPr="00A90D19" w:rsidRDefault="00A90D19" w:rsidP="00A90D1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90D19">
              <w:rPr>
                <w:rFonts w:ascii="Times New Roman" w:hAnsi="Times New Roman" w:cs="Times New Roman"/>
              </w:rPr>
              <w:t>Sodium Cocoyl Glycinate</w:t>
            </w:r>
          </w:p>
        </w:tc>
        <w:tc>
          <w:tcPr>
            <w:tcW w:w="4531" w:type="dxa"/>
          </w:tcPr>
          <w:p w14:paraId="3EA386A4" w14:textId="77777777" w:rsidR="00A90D19" w:rsidRPr="00A90D19" w:rsidRDefault="00A90D19" w:rsidP="00A90D1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90D19">
              <w:rPr>
                <w:rFonts w:ascii="Times New Roman" w:hAnsi="Times New Roman" w:cs="Times New Roman"/>
              </w:rPr>
              <w:t>90387-74-9</w:t>
            </w:r>
          </w:p>
        </w:tc>
      </w:tr>
      <w:tr w:rsidR="00A90D19" w:rsidRPr="00A90D19" w14:paraId="3CE9C05C" w14:textId="77777777" w:rsidTr="00622603">
        <w:tc>
          <w:tcPr>
            <w:tcW w:w="4531" w:type="dxa"/>
          </w:tcPr>
          <w:p w14:paraId="694C7CFF" w14:textId="77777777" w:rsidR="00A90D19" w:rsidRPr="00A90D19" w:rsidRDefault="00A90D19" w:rsidP="00A90D1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90D19">
              <w:rPr>
                <w:rFonts w:ascii="Times New Roman" w:hAnsi="Times New Roman" w:cs="Times New Roman"/>
              </w:rPr>
              <w:t>Aqua</w:t>
            </w:r>
          </w:p>
        </w:tc>
        <w:tc>
          <w:tcPr>
            <w:tcW w:w="4531" w:type="dxa"/>
          </w:tcPr>
          <w:p w14:paraId="36643248" w14:textId="77777777" w:rsidR="00A90D19" w:rsidRPr="00A90D19" w:rsidRDefault="00A90D19" w:rsidP="00A90D1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90D19">
              <w:rPr>
                <w:rFonts w:ascii="Times New Roman" w:hAnsi="Times New Roman" w:cs="Times New Roman"/>
              </w:rPr>
              <w:t>7732-18-5</w:t>
            </w:r>
          </w:p>
        </w:tc>
      </w:tr>
    </w:tbl>
    <w:p w14:paraId="6E8558D8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</w:rPr>
      </w:pPr>
    </w:p>
    <w:p w14:paraId="0CAE44FE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  <w:b/>
          <w:bCs/>
        </w:rPr>
        <w:t xml:space="preserve">Przeznaczenie: </w:t>
      </w:r>
      <w:r w:rsidRPr="00A90D19">
        <w:rPr>
          <w:rFonts w:ascii="Times New Roman" w:hAnsi="Times New Roman" w:cs="Times New Roman"/>
        </w:rPr>
        <w:t>anionowy środek powierzchniowo- czynny do produktów kosmetycznych</w:t>
      </w:r>
    </w:p>
    <w:p w14:paraId="149974C1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  <w:b/>
          <w:bCs/>
        </w:rPr>
        <w:t>Opis działania:</w:t>
      </w:r>
      <w:r w:rsidRPr="00A90D19">
        <w:rPr>
          <w:rFonts w:ascii="Times New Roman" w:hAnsi="Times New Roman" w:cs="Times New Roman"/>
        </w:rPr>
        <w:t xml:space="preserve"> łagodny, aminokwasowy surfaktant anionowy, będący pochodną glicyny (aminokwasu) i kwasów tłuszczowych z kokosa. Pełni funkcję środka myjącego i powierzchniowo czynnego w produktach oczyszczających skórę, takich jak żele do mycia, pianki, kremy myjące czy płyny pod prysznic. </w:t>
      </w:r>
    </w:p>
    <w:p w14:paraId="5E20D798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 xml:space="preserve">Sodium Cocoyl Glycinate tworzy kremową, stabilną pianę przy neutralnym pH, ale jednocześnie jest delikatny i dobrze tolerowany przez skórę, co ogranicza ryzyko podrażnień i nadmiernego wysuszenia. Po myciu pozostawia uczucie świeżości bez efektu ściągnięcia skóry i pomaga utrzymać nawilżenie, co jest korzystne przy skórze suchej lub wrażliwej. </w:t>
      </w:r>
    </w:p>
    <w:p w14:paraId="2CFBC700" w14:textId="77777777" w:rsidR="00A90D19" w:rsidRPr="00A90D19" w:rsidRDefault="00A90D19" w:rsidP="00A90D19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delikatnie oczyszcza skórę nie naruszając nadmiernie bariery hydrolipidowej,</w:t>
      </w:r>
    </w:p>
    <w:p w14:paraId="520E0A3D" w14:textId="77777777" w:rsidR="00A90D19" w:rsidRPr="00A90D19" w:rsidRDefault="00A90D19" w:rsidP="00A90D19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redukuje uczucie suchości i ściągnięcia po myciu,</w:t>
      </w:r>
    </w:p>
    <w:p w14:paraId="7FABABAF" w14:textId="77777777" w:rsidR="00A90D19" w:rsidRPr="00A90D19" w:rsidRDefault="00A90D19" w:rsidP="00A90D19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sprzyja komfortowi skóry wrażliwej i podatnej na dyskomfort,</w:t>
      </w:r>
      <w:r w:rsidRPr="00A90D19">
        <w:rPr>
          <w:rFonts w:ascii="Times New Roman" w:hAnsi="Times New Roman" w:cs="Times New Roman"/>
        </w:rPr>
        <w:br/>
        <w:t>dzięki czemu jest dobrze dopasowany do formulacji delikatnych produktów oczyszczających dedykowanych skórze wrażliwej, problematycznej.</w:t>
      </w:r>
    </w:p>
    <w:p w14:paraId="77E65D7E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A90D19">
        <w:rPr>
          <w:rFonts w:ascii="Times New Roman" w:hAnsi="Times New Roman" w:cs="Times New Roman"/>
          <w:b/>
          <w:bCs/>
        </w:rPr>
        <w:t>Właściwości fizykochemiczne:</w:t>
      </w:r>
    </w:p>
    <w:p w14:paraId="5B9DB3F7" w14:textId="20C338BD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- Ciecz</w:t>
      </w:r>
    </w:p>
    <w:p w14:paraId="6763BA35" w14:textId="7C645F55" w:rsidR="001F0FBE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lastRenderedPageBreak/>
        <w:t>- kolor od bezbarwnego do jasno żółtego</w:t>
      </w:r>
    </w:p>
    <w:p w14:paraId="4F64DFEA" w14:textId="31AA3452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- charakterystyczny zapach</w:t>
      </w:r>
    </w:p>
    <w:p w14:paraId="6BEEE4B4" w14:textId="1D522D46" w:rsid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- pH w 20</w:t>
      </w:r>
      <w:r w:rsidRPr="00A90D19">
        <w:rPr>
          <w:rFonts w:ascii="Times New Roman" w:hAnsi="Times New Roman" w:cs="Times New Roman"/>
          <w:vertAlign w:val="superscript"/>
        </w:rPr>
        <w:t>0</w:t>
      </w:r>
      <w:r w:rsidRPr="00A90D19">
        <w:rPr>
          <w:rFonts w:ascii="Times New Roman" w:hAnsi="Times New Roman" w:cs="Times New Roman"/>
        </w:rPr>
        <w:t>C</w:t>
      </w:r>
      <w:r w:rsidR="001F0FBE">
        <w:rPr>
          <w:rFonts w:ascii="Times New Roman" w:hAnsi="Times New Roman" w:cs="Times New Roman"/>
        </w:rPr>
        <w:t>:</w:t>
      </w:r>
      <w:r w:rsidRPr="00A90D19">
        <w:rPr>
          <w:rFonts w:ascii="Times New Roman" w:hAnsi="Times New Roman" w:cs="Times New Roman"/>
        </w:rPr>
        <w:t>7,0</w:t>
      </w:r>
      <w:r w:rsidR="001F0FBE">
        <w:rPr>
          <w:rFonts w:ascii="Times New Roman" w:hAnsi="Times New Roman" w:cs="Times New Roman"/>
        </w:rPr>
        <w:t xml:space="preserve"> -</w:t>
      </w:r>
      <w:r w:rsidRPr="00A90D19">
        <w:rPr>
          <w:rFonts w:ascii="Times New Roman" w:hAnsi="Times New Roman" w:cs="Times New Roman"/>
        </w:rPr>
        <w:t xml:space="preserve"> 9,0.</w:t>
      </w:r>
    </w:p>
    <w:p w14:paraId="6BB7971A" w14:textId="77777777" w:rsidR="008B530F" w:rsidRDefault="008B530F" w:rsidP="00A90D19">
      <w:pPr>
        <w:spacing w:line="276" w:lineRule="auto"/>
        <w:jc w:val="both"/>
        <w:rPr>
          <w:rFonts w:ascii="Times New Roman" w:hAnsi="Times New Roman" w:cs="Times New Roman"/>
        </w:rPr>
      </w:pPr>
    </w:p>
    <w:p w14:paraId="41931D7D" w14:textId="4EB94929" w:rsidR="008B530F" w:rsidRDefault="008B530F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F0668">
        <w:rPr>
          <w:rFonts w:ascii="Times New Roman" w:hAnsi="Times New Roman" w:cs="Times New Roman"/>
          <w:b/>
          <w:bCs/>
        </w:rPr>
        <w:t>Ilość:</w:t>
      </w:r>
      <w:r>
        <w:rPr>
          <w:rFonts w:ascii="Times New Roman" w:hAnsi="Times New Roman" w:cs="Times New Roman"/>
        </w:rPr>
        <w:t xml:space="preserve"> 50 kg</w:t>
      </w:r>
    </w:p>
    <w:p w14:paraId="55B1A997" w14:textId="6ECC953D" w:rsidR="008B530F" w:rsidRPr="00A90D19" w:rsidRDefault="008B530F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F0668">
        <w:rPr>
          <w:rFonts w:ascii="Times New Roman" w:hAnsi="Times New Roman" w:cs="Times New Roman"/>
          <w:b/>
          <w:bCs/>
        </w:rPr>
        <w:t>Minimalna data ważności surowca:</w:t>
      </w:r>
      <w:r w:rsidRPr="008B530F">
        <w:rPr>
          <w:rFonts w:ascii="Times New Roman" w:hAnsi="Times New Roman" w:cs="Times New Roman"/>
        </w:rPr>
        <w:t xml:space="preserve"> 1 rok</w:t>
      </w:r>
    </w:p>
    <w:p w14:paraId="64A377A7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07CC99DF" w14:textId="77777777" w:rsidR="00762D27" w:rsidRPr="00E704FF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2DAAEB6D" w14:textId="77777777" w:rsidR="00762D27" w:rsidRPr="00A90D19" w:rsidRDefault="00762D27" w:rsidP="00A90D1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bCs/>
          <w:color w:val="4472C4" w:themeColor="accent1"/>
        </w:rPr>
      </w:pPr>
      <w:r w:rsidRPr="00A90D19">
        <w:rPr>
          <w:rFonts w:ascii="Times New Roman" w:hAnsi="Times New Roman" w:cs="Times New Roman"/>
          <w:b/>
          <w:bCs/>
          <w:color w:val="4472C4" w:themeColor="accent1"/>
          <w:lang w:val="en-US"/>
        </w:rPr>
        <w:t>Colostrum bovinum</w:t>
      </w:r>
    </w:p>
    <w:p w14:paraId="29043C07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282D0917" w14:textId="77777777" w:rsidR="00A90D19" w:rsidRPr="00A90D19" w:rsidRDefault="00A90D19" w:rsidP="00A90D19">
      <w:pPr>
        <w:spacing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90D19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INCI:</w:t>
      </w:r>
      <w:r w:rsidRPr="00A90D1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Colostrum </w:t>
      </w:r>
    </w:p>
    <w:p w14:paraId="62C27E76" w14:textId="77777777" w:rsidR="00A90D19" w:rsidRPr="00A90D19" w:rsidRDefault="00A90D19" w:rsidP="00A90D19">
      <w:pPr>
        <w:spacing w:line="276" w:lineRule="auto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A90D19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Nr CAS: </w:t>
      </w:r>
      <w:r w:rsidRPr="00A90D1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9013-90-5</w:t>
      </w:r>
    </w:p>
    <w:p w14:paraId="5A7A5D2B" w14:textId="77777777" w:rsidR="00A90D19" w:rsidRPr="00A90D19" w:rsidRDefault="00A90D19" w:rsidP="00A90D19">
      <w:pPr>
        <w:spacing w:line="276" w:lineRule="auto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A90D19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Przeznaczenie: </w:t>
      </w:r>
      <w:r w:rsidRPr="00A90D1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substancja aktywna przeznaczona do produktów kosmetycznych</w:t>
      </w:r>
    </w:p>
    <w:p w14:paraId="23550E78" w14:textId="77777777" w:rsidR="00A90D19" w:rsidRPr="00A90D19" w:rsidRDefault="00A90D19" w:rsidP="00A90D19">
      <w:pPr>
        <w:spacing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90D19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Działanie surowca:</w:t>
      </w:r>
      <w:r w:rsidRPr="00A90D1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Colostrum bovinum</w:t>
      </w:r>
      <w:r w:rsidRPr="00A90D19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A90D1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to bioaktywny kompleks składników pochodzący z pierwszego mleka krów, naturalnie bogaty w białka, immunoglobuliny, czynniki wzrostu, lipidy, witaminy i minerały. Dzięki temu ma potencjał wspierania procesów regeneracyjnych, ochronnych i nawilżających skóry. W kosmetykach stosowanych w pielęgnacji skóry suchej, wrażliwej i wymagającej colostrum bovinum może wspierać:</w:t>
      </w:r>
    </w:p>
    <w:p w14:paraId="1118CEE3" w14:textId="77777777" w:rsidR="00A90D19" w:rsidRPr="00A90D19" w:rsidRDefault="00A90D19" w:rsidP="00A90D19">
      <w:pPr>
        <w:numPr>
          <w:ilvl w:val="0"/>
          <w:numId w:val="5"/>
        </w:numPr>
        <w:spacing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90D1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regenerację i odbudowę naskórka poprzez oddziaływanie czynników wzrostu i bioaktywnych peptydów wspierających proliferację komórek skóry;</w:t>
      </w:r>
    </w:p>
    <w:p w14:paraId="7FC5A444" w14:textId="77777777" w:rsidR="00A90D19" w:rsidRPr="00A90D19" w:rsidRDefault="00A90D19" w:rsidP="00A90D19">
      <w:pPr>
        <w:numPr>
          <w:ilvl w:val="0"/>
          <w:numId w:val="5"/>
        </w:numPr>
        <w:spacing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90D1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utrzymanie bariery hydrolipidowej i nawilżenia, co jest kluczowe przy podatności na suchość, pęknięcia i podrażnienia charakterystyczne dla skóry diabetyków; </w:t>
      </w:r>
    </w:p>
    <w:p w14:paraId="5C3BC1AF" w14:textId="77777777" w:rsidR="00A90D19" w:rsidRPr="00A90D19" w:rsidRDefault="00A90D19" w:rsidP="00A90D19">
      <w:pPr>
        <w:numPr>
          <w:ilvl w:val="0"/>
          <w:numId w:val="5"/>
        </w:numPr>
        <w:spacing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90D1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łagodzenie dyskomfortu i podrażnień, dzięki obecności komponentów o właściwościach ochronnych i immunomodulujących; </w:t>
      </w:r>
    </w:p>
    <w:p w14:paraId="7B822F83" w14:textId="77777777" w:rsidR="00A90D19" w:rsidRPr="00A90D19" w:rsidRDefault="00A90D19" w:rsidP="00A90D19">
      <w:pPr>
        <w:numPr>
          <w:ilvl w:val="0"/>
          <w:numId w:val="5"/>
        </w:numPr>
        <w:spacing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90D1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przyspieszenie gojenia mikrouszkodzeń i wspieranie gojenia ran, co potwierdzają dane o działaniach colostrum na skórę i regenerację w badaniach modelowych. </w:t>
      </w:r>
    </w:p>
    <w:p w14:paraId="4C65A5BB" w14:textId="77777777" w:rsidR="00A90D19" w:rsidRPr="00A90D19" w:rsidRDefault="00A90D19" w:rsidP="00A90D19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A90D19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Działanie potwierdzone w badaniach:</w:t>
      </w:r>
    </w:p>
    <w:p w14:paraId="7293DB8F" w14:textId="77777777" w:rsidR="00A90D19" w:rsidRPr="00A90D19" w:rsidRDefault="00A90D19" w:rsidP="00A90D19">
      <w:pPr>
        <w:spacing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90D1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Badania nad zastosowaniem preparatów z colostrum (również z innych gatunków ssaków) wykazały poprawę nawilżenia skóry, redukcję TEWL (utrata wody przez naskórek) oraz wzrost elastyczności i łagodzenia zaczerwienienia, co potwierdza jego korzystny wpływ na kondycję skóry przy regularnym stosowaniu. Colostrum bovinum jest w kosmetykach ceniony jako naturalny składnik wspomagający komfort skóry wrażliwej, suchej i osłabionej, poprawiając jej ogólną kondycję i wspierając procesy naprawcze, szczególnie tam, gdzie bariery naskórkowe są zaburzone. </w:t>
      </w:r>
    </w:p>
    <w:p w14:paraId="2D5AFAFB" w14:textId="77777777" w:rsidR="00A90D19" w:rsidRPr="00A90D19" w:rsidRDefault="00A90D19" w:rsidP="00A90D19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A90D19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WŁAŚCIWOŚCI FIZYKOCHEMICZNE: </w:t>
      </w:r>
    </w:p>
    <w:p w14:paraId="165B36BE" w14:textId="77777777" w:rsidR="00A90D19" w:rsidRPr="00A90D19" w:rsidRDefault="00A90D19" w:rsidP="00A90D19">
      <w:pPr>
        <w:spacing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90D1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- proszek</w:t>
      </w:r>
    </w:p>
    <w:p w14:paraId="444FDC68" w14:textId="77777777" w:rsidR="00A90D19" w:rsidRPr="00A90D19" w:rsidRDefault="00A90D19" w:rsidP="00A90D19">
      <w:pPr>
        <w:spacing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90D1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- kolor jasnożółty</w:t>
      </w:r>
    </w:p>
    <w:p w14:paraId="46C76343" w14:textId="77777777" w:rsidR="00A90D19" w:rsidRPr="00A90D19" w:rsidRDefault="00A90D19" w:rsidP="00A90D19">
      <w:pPr>
        <w:spacing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90D1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- zapach typowy dla mleka w proszku</w:t>
      </w:r>
    </w:p>
    <w:p w14:paraId="6A37E73D" w14:textId="77777777" w:rsidR="00A90D19" w:rsidRDefault="00A90D19" w:rsidP="00A90D19">
      <w:pPr>
        <w:spacing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90D1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- rozpuszczalny w wodzie, glicerynie</w:t>
      </w:r>
    </w:p>
    <w:p w14:paraId="7D2E937D" w14:textId="77777777" w:rsidR="00AF0668" w:rsidRDefault="00AF0668" w:rsidP="00A90D19">
      <w:pPr>
        <w:spacing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454E121" w14:textId="4E13E5E7" w:rsidR="008B530F" w:rsidRDefault="008B530F" w:rsidP="00A90D19">
      <w:pPr>
        <w:spacing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F0668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Ilość: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10 kg</w:t>
      </w:r>
    </w:p>
    <w:p w14:paraId="377AB7BE" w14:textId="7EDD1FC3" w:rsidR="00762D27" w:rsidRPr="00AF0668" w:rsidRDefault="008B530F" w:rsidP="00A90D19">
      <w:pPr>
        <w:spacing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F0668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Minimalna data ważności surowca:</w:t>
      </w:r>
      <w:r w:rsidRPr="008B53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1 rok</w:t>
      </w:r>
    </w:p>
    <w:p w14:paraId="633214D4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66677E1E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0A17DB5E" w14:textId="77777777" w:rsidR="00762D27" w:rsidRPr="00A90D19" w:rsidRDefault="00762D27" w:rsidP="00A90D1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bCs/>
          <w:color w:val="4472C4" w:themeColor="accent1"/>
        </w:rPr>
      </w:pPr>
      <w:r w:rsidRPr="00A90D19">
        <w:rPr>
          <w:rFonts w:ascii="Times New Roman" w:hAnsi="Times New Roman" w:cs="Times New Roman"/>
          <w:b/>
          <w:bCs/>
          <w:color w:val="4472C4" w:themeColor="accent1"/>
        </w:rPr>
        <w:t>Ekstrakt z liści Manuka</w:t>
      </w:r>
    </w:p>
    <w:p w14:paraId="580FA4D4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5F9C5F35" w14:textId="47BB3CEC" w:rsidR="00A90D19" w:rsidRPr="00A90D19" w:rsidRDefault="00A90D19" w:rsidP="00A90D19">
      <w:pPr>
        <w:spacing w:line="276" w:lineRule="auto"/>
        <w:rPr>
          <w:rFonts w:ascii="Times New Roman" w:hAnsi="Times New Roman" w:cs="Times New Roman"/>
          <w:lang w:val="en-US"/>
        </w:rPr>
      </w:pPr>
      <w:r w:rsidRPr="00A90D19">
        <w:rPr>
          <w:rFonts w:ascii="Times New Roman" w:hAnsi="Times New Roman" w:cs="Times New Roman"/>
          <w:b/>
          <w:bCs/>
          <w:lang w:val="en-US"/>
        </w:rPr>
        <w:t xml:space="preserve">INCI: </w:t>
      </w:r>
      <w:r w:rsidRPr="00A90D19">
        <w:rPr>
          <w:rFonts w:ascii="Times New Roman" w:hAnsi="Times New Roman" w:cs="Times New Roman"/>
          <w:lang w:val="en-US"/>
        </w:rPr>
        <w:t xml:space="preserve">Glycerin, Leptospermum </w:t>
      </w:r>
      <w:r w:rsidR="00E704FF">
        <w:rPr>
          <w:rFonts w:ascii="Times New Roman" w:hAnsi="Times New Roman" w:cs="Times New Roman"/>
          <w:lang w:val="en-US"/>
        </w:rPr>
        <w:t>S</w:t>
      </w:r>
      <w:r w:rsidRPr="00A90D19">
        <w:rPr>
          <w:rFonts w:ascii="Times New Roman" w:hAnsi="Times New Roman" w:cs="Times New Roman"/>
          <w:lang w:val="en-US"/>
        </w:rPr>
        <w:t>coparium Leaf Extract</w:t>
      </w:r>
    </w:p>
    <w:p w14:paraId="0CFD57E9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  <w:b/>
          <w:bCs/>
        </w:rPr>
        <w:t>Nr CAS:</w:t>
      </w:r>
      <w:r w:rsidRPr="00A90D19">
        <w:rPr>
          <w:rFonts w:ascii="Times New Roman" w:hAnsi="Times New Roman" w:cs="Times New Roman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90D19" w:rsidRPr="00A90D19" w14:paraId="29F78CA2" w14:textId="77777777" w:rsidTr="00622603">
        <w:tc>
          <w:tcPr>
            <w:tcW w:w="4531" w:type="dxa"/>
          </w:tcPr>
          <w:p w14:paraId="6E224F72" w14:textId="77777777" w:rsidR="00A90D19" w:rsidRPr="00A90D19" w:rsidRDefault="00A90D19" w:rsidP="00A90D1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90D19">
              <w:rPr>
                <w:rFonts w:ascii="Times New Roman" w:hAnsi="Times New Roman" w:cs="Times New Roman"/>
              </w:rPr>
              <w:t>Leptospermum scoparium Leaf Extract</w:t>
            </w:r>
          </w:p>
        </w:tc>
        <w:tc>
          <w:tcPr>
            <w:tcW w:w="4531" w:type="dxa"/>
          </w:tcPr>
          <w:p w14:paraId="354EC565" w14:textId="77777777" w:rsidR="00A90D19" w:rsidRPr="00A90D19" w:rsidRDefault="00A90D19" w:rsidP="00A90D1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90D19">
              <w:rPr>
                <w:rFonts w:ascii="Times New Roman" w:hAnsi="Times New Roman" w:cs="Times New Roman"/>
              </w:rPr>
              <w:t>223749-44-8</w:t>
            </w:r>
          </w:p>
        </w:tc>
      </w:tr>
      <w:tr w:rsidR="00A90D19" w:rsidRPr="00A90D19" w14:paraId="6E197CD2" w14:textId="77777777" w:rsidTr="00622603">
        <w:tc>
          <w:tcPr>
            <w:tcW w:w="4531" w:type="dxa"/>
          </w:tcPr>
          <w:p w14:paraId="18DAEDA2" w14:textId="77777777" w:rsidR="00A90D19" w:rsidRPr="00A90D19" w:rsidRDefault="00A90D19" w:rsidP="00A90D1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90D19">
              <w:rPr>
                <w:rFonts w:ascii="Times New Roman" w:hAnsi="Times New Roman" w:cs="Times New Roman"/>
              </w:rPr>
              <w:t>Glycerin</w:t>
            </w:r>
          </w:p>
        </w:tc>
        <w:tc>
          <w:tcPr>
            <w:tcW w:w="4531" w:type="dxa"/>
          </w:tcPr>
          <w:p w14:paraId="21DB1DF8" w14:textId="77777777" w:rsidR="00A90D19" w:rsidRPr="00A90D19" w:rsidRDefault="00A90D19" w:rsidP="00A90D1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90D19">
              <w:rPr>
                <w:rFonts w:ascii="Times New Roman" w:hAnsi="Times New Roman" w:cs="Times New Roman"/>
              </w:rPr>
              <w:t>56-81-5</w:t>
            </w:r>
          </w:p>
        </w:tc>
      </w:tr>
    </w:tbl>
    <w:p w14:paraId="62D67A4D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</w:rPr>
      </w:pPr>
    </w:p>
    <w:p w14:paraId="591EB91B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  <w:b/>
          <w:bCs/>
        </w:rPr>
      </w:pPr>
      <w:r w:rsidRPr="00A90D19">
        <w:rPr>
          <w:rFonts w:ascii="Times New Roman" w:hAnsi="Times New Roman" w:cs="Times New Roman"/>
          <w:b/>
          <w:bCs/>
        </w:rPr>
        <w:t xml:space="preserve">Przeznaczenie: </w:t>
      </w:r>
      <w:r w:rsidRPr="00A90D19">
        <w:rPr>
          <w:rFonts w:ascii="Times New Roman" w:hAnsi="Times New Roman" w:cs="Times New Roman"/>
        </w:rPr>
        <w:t>składnik aktywny do produktów kosmetycznych</w:t>
      </w:r>
    </w:p>
    <w:p w14:paraId="0AB0388C" w14:textId="751D17BA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  <w:b/>
          <w:bCs/>
        </w:rPr>
        <w:t xml:space="preserve">Opis: </w:t>
      </w:r>
      <w:r w:rsidRPr="00A90D19">
        <w:rPr>
          <w:rFonts w:ascii="Times New Roman" w:hAnsi="Times New Roman" w:cs="Times New Roman"/>
        </w:rPr>
        <w:t>Drzewo Manuka to wyjątkowa roślina z rodziny mirtowatych, która naturalnie rośnie w górzystych regionach Nowej Zelandii i południowo-wschodniej Australii. Znana również jako „nowozelandzkie drzewo herbaciane”. Ekstrakt glicerynowy z liści drzewa Manuka wywodzi się z medycyny naturalnej, gdzie jest stosowany jako lecznic</w:t>
      </w:r>
      <w:r w:rsidR="001F0FBE">
        <w:rPr>
          <w:rFonts w:ascii="Times New Roman" w:hAnsi="Times New Roman" w:cs="Times New Roman"/>
        </w:rPr>
        <w:t>z</w:t>
      </w:r>
      <w:r w:rsidRPr="00A90D19">
        <w:rPr>
          <w:rFonts w:ascii="Times New Roman" w:hAnsi="Times New Roman" w:cs="Times New Roman"/>
        </w:rPr>
        <w:t>y kompres na rany i podrażnienie naskórka. Posiada właściwości antybakteryjne o szerokim spektrum działania. Wykazuje również właściwości przeciwgrzybicze</w:t>
      </w:r>
      <w:r w:rsidR="008E3534">
        <w:rPr>
          <w:rFonts w:ascii="Times New Roman" w:hAnsi="Times New Roman" w:cs="Times New Roman"/>
        </w:rPr>
        <w:t>*</w:t>
      </w:r>
    </w:p>
    <w:p w14:paraId="25761061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</w:p>
    <w:p w14:paraId="3D5F1196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NAZWA NAUKOWA: Leptospermum scoparium</w:t>
      </w:r>
    </w:p>
    <w:p w14:paraId="033271C0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KRAJ POCHODZENIA: Gatunek endemiczny, uprawiany w Nowej Zelandii</w:t>
      </w:r>
    </w:p>
    <w:p w14:paraId="41428673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BIOAKTYWNOŚĆ: Działanie przeciwdrobnoustrojowe, silny przeciwutleniacz, bogaty w polifenole i terpeny</w:t>
      </w:r>
    </w:p>
    <w:p w14:paraId="302CD05C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  <w:b/>
          <w:bCs/>
        </w:rPr>
        <w:t>PROCES OTRZYMYWANIA:</w:t>
      </w:r>
      <w:r w:rsidRPr="00A90D19">
        <w:rPr>
          <w:rFonts w:ascii="Times New Roman" w:hAnsi="Times New Roman" w:cs="Times New Roman"/>
        </w:rPr>
        <w:t xml:space="preserve"> innowacyjna technologia Green Bio-Tech wykorzystuje wolnoobrotowy system zgniatania na zimno i prasowania, zaprojektowany w celu fizycznego rozbijania i otwierania ścian komórkowych roślin, minimalizując jednocześnie narażenie na działanie powietrza i ciepła. Proces ten zapewnia zachowanie witalności roślin, skutecznie uwalniając witaminy, przeciwutleniacze, enzymy i minerały.</w:t>
      </w:r>
    </w:p>
    <w:p w14:paraId="42421717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</w:p>
    <w:p w14:paraId="7C7C93A3" w14:textId="78242D48" w:rsid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  <w:b/>
          <w:bCs/>
        </w:rPr>
        <w:t>WŁAŚCIWOŚCI FIZYKOCHEMICZNE:</w:t>
      </w:r>
      <w:r w:rsidRPr="00A90D19">
        <w:rPr>
          <w:rFonts w:ascii="Times New Roman" w:hAnsi="Times New Roman" w:cs="Times New Roman"/>
        </w:rPr>
        <w:t xml:space="preserve"> Jasnożółta do żółtobrązowej ciecz o słabym miodowym aromacie</w:t>
      </w:r>
    </w:p>
    <w:p w14:paraId="58238841" w14:textId="77777777" w:rsidR="007D51E2" w:rsidRDefault="007D51E2" w:rsidP="00A90D19">
      <w:pPr>
        <w:spacing w:line="276" w:lineRule="auto"/>
        <w:jc w:val="both"/>
        <w:rPr>
          <w:rFonts w:ascii="Times New Roman" w:hAnsi="Times New Roman" w:cs="Times New Roman"/>
        </w:rPr>
      </w:pPr>
    </w:p>
    <w:p w14:paraId="64CB5188" w14:textId="749021E6" w:rsidR="008E3534" w:rsidRDefault="008E3534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7D51E2">
        <w:rPr>
          <w:rFonts w:ascii="Times New Roman" w:hAnsi="Times New Roman" w:cs="Times New Roman"/>
          <w:b/>
          <w:bCs/>
        </w:rPr>
        <w:t>Ilość:</w:t>
      </w:r>
      <w:r>
        <w:rPr>
          <w:rFonts w:ascii="Times New Roman" w:hAnsi="Times New Roman" w:cs="Times New Roman"/>
        </w:rPr>
        <w:t xml:space="preserve"> 5 kg</w:t>
      </w:r>
    </w:p>
    <w:p w14:paraId="236B8678" w14:textId="50886AF4" w:rsidR="008E3534" w:rsidRDefault="008E3534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7D51E2">
        <w:rPr>
          <w:rFonts w:ascii="Times New Roman" w:hAnsi="Times New Roman" w:cs="Times New Roman"/>
          <w:b/>
          <w:bCs/>
        </w:rPr>
        <w:t>Minimalna data ważności surowca:</w:t>
      </w:r>
      <w:r w:rsidRPr="008E3534">
        <w:rPr>
          <w:rFonts w:ascii="Times New Roman" w:hAnsi="Times New Roman" w:cs="Times New Roman"/>
        </w:rPr>
        <w:t xml:space="preserve"> 1 rok</w:t>
      </w:r>
    </w:p>
    <w:p w14:paraId="3DC8AA9E" w14:textId="77777777" w:rsidR="008E3534" w:rsidRPr="00A90D19" w:rsidRDefault="008E3534" w:rsidP="00A90D19">
      <w:pPr>
        <w:spacing w:line="276" w:lineRule="auto"/>
        <w:jc w:val="both"/>
        <w:rPr>
          <w:rFonts w:ascii="Times New Roman" w:hAnsi="Times New Roman" w:cs="Times New Roman"/>
        </w:rPr>
      </w:pPr>
    </w:p>
    <w:p w14:paraId="5238BC97" w14:textId="6DAB4C20" w:rsidR="00A90D19" w:rsidRPr="00A90D19" w:rsidRDefault="008E3534" w:rsidP="00A90D19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*</w:t>
      </w:r>
      <w:r w:rsidR="00A90D19" w:rsidRPr="00A90D19">
        <w:rPr>
          <w:rFonts w:ascii="Times New Roman" w:hAnsi="Times New Roman" w:cs="Times New Roman"/>
          <w:lang w:val="en-US"/>
        </w:rPr>
        <w:t>Źródło naukowe: Chien-Chia Chen, Sui-Hing Yan, Muh-Yong Yen, Pei-Fang Wu, Wei-Ting Liao, Tsi-Shu Huang, Zhi-Hong Wen, Hui-Min David Wang</w:t>
      </w:r>
      <w:r w:rsidR="00A90D19" w:rsidRPr="00A90D19">
        <w:rPr>
          <w:rFonts w:ascii="Times New Roman" w:hAnsi="Times New Roman" w:cs="Times New Roman"/>
          <w:i/>
          <w:iCs/>
          <w:lang w:val="en-US"/>
        </w:rPr>
        <w:t>, Investigations of kanuka and manuka essential oils for in vitro treatment of disease and cellular inflammation caused by infectious microorganisms</w:t>
      </w:r>
      <w:r w:rsidR="00A90D19" w:rsidRPr="00A90D19">
        <w:rPr>
          <w:rFonts w:ascii="Times New Roman" w:hAnsi="Times New Roman" w:cs="Times New Roman"/>
          <w:lang w:val="en-US"/>
        </w:rPr>
        <w:t>, Journal of Microbiology, Immunology and Infection, Volume 49, Issue 1,2016, 104-111</w:t>
      </w:r>
    </w:p>
    <w:p w14:paraId="66811ECF" w14:textId="041877B3" w:rsidR="007D51E2" w:rsidRPr="007D51E2" w:rsidRDefault="007D51E2" w:rsidP="00A90D19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hyperlink r:id="rId7" w:history="1">
        <w:r w:rsidRPr="008F11E5">
          <w:rPr>
            <w:rStyle w:val="Hipercze"/>
            <w:rFonts w:ascii="Times New Roman" w:hAnsi="Times New Roman" w:cs="Times New Roman"/>
            <w:lang w:val="en-US"/>
          </w:rPr>
          <w:t>https://doi.org/10.1016/j.jmii.2013.12.009</w:t>
        </w:r>
      </w:hyperlink>
      <w:r w:rsidR="00A90D19" w:rsidRPr="00A90D19">
        <w:rPr>
          <w:rFonts w:ascii="Times New Roman" w:hAnsi="Times New Roman" w:cs="Times New Roman"/>
          <w:lang w:val="en-US"/>
        </w:rPr>
        <w:t>.</w:t>
      </w:r>
    </w:p>
    <w:p w14:paraId="2E2A7B54" w14:textId="77777777" w:rsidR="008E3534" w:rsidRPr="00A90D19" w:rsidRDefault="008E3534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4F510020" w14:textId="7FA2A083" w:rsidR="00762D27" w:rsidRPr="00A90D19" w:rsidRDefault="00762D27" w:rsidP="00A90D1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bCs/>
          <w:color w:val="4472C4" w:themeColor="accent1"/>
        </w:rPr>
      </w:pPr>
      <w:r w:rsidRPr="00A90D19">
        <w:rPr>
          <w:rFonts w:ascii="Times New Roman" w:hAnsi="Times New Roman" w:cs="Times New Roman"/>
          <w:b/>
          <w:bCs/>
          <w:color w:val="4472C4" w:themeColor="accent1"/>
        </w:rPr>
        <w:t>Mieszanina emolientów</w:t>
      </w:r>
      <w:r w:rsidR="001F0FBE">
        <w:rPr>
          <w:rFonts w:ascii="Times New Roman" w:hAnsi="Times New Roman" w:cs="Times New Roman"/>
          <w:b/>
          <w:bCs/>
          <w:color w:val="4472C4" w:themeColor="accent1"/>
        </w:rPr>
        <w:t xml:space="preserve"> </w:t>
      </w:r>
    </w:p>
    <w:p w14:paraId="79EAEFC3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79AFAA05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  <w:lang w:val="en-US"/>
        </w:rPr>
      </w:pPr>
      <w:r w:rsidRPr="00A90D19">
        <w:rPr>
          <w:rFonts w:ascii="Times New Roman" w:hAnsi="Times New Roman" w:cs="Times New Roman"/>
          <w:b/>
          <w:bCs/>
          <w:lang w:val="en-US"/>
        </w:rPr>
        <w:t>INCI:</w:t>
      </w:r>
      <w:r w:rsidRPr="00A90D19">
        <w:rPr>
          <w:rFonts w:ascii="Times New Roman" w:hAnsi="Times New Roman" w:cs="Times New Roman"/>
          <w:lang w:val="en-US"/>
        </w:rPr>
        <w:t xml:space="preserve"> Octyldodecanol, Octyldodecyl Oleate, Octyldodecyl Stearoyl Stearate, Polyhydroxystearic Acid</w:t>
      </w:r>
    </w:p>
    <w:p w14:paraId="631A8D1B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  <w:b/>
          <w:bCs/>
        </w:rPr>
        <w:lastRenderedPageBreak/>
        <w:t>Przeznaczenie:</w:t>
      </w:r>
      <w:r w:rsidRPr="00A90D19">
        <w:rPr>
          <w:rFonts w:ascii="Times New Roman" w:hAnsi="Times New Roman" w:cs="Times New Roman"/>
        </w:rPr>
        <w:t xml:space="preserve"> mieszanina substancji o działaniu emoliencyjnym przeznaczona do produktów kosmetycznych</w:t>
      </w:r>
      <w:r w:rsidRPr="00A90D19">
        <w:rPr>
          <w:rFonts w:ascii="Times New Roman" w:hAnsi="Times New Roman" w:cs="Times New Roman"/>
        </w:rPr>
        <w:br/>
      </w:r>
    </w:p>
    <w:p w14:paraId="0CA4386D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  <w:b/>
          <w:bCs/>
        </w:rPr>
        <w:t>Opis:</w:t>
      </w:r>
      <w:r w:rsidRPr="00A90D19">
        <w:rPr>
          <w:rFonts w:ascii="Times New Roman" w:hAnsi="Times New Roman" w:cs="Times New Roman"/>
        </w:rPr>
        <w:t xml:space="preserve"> surowiec należy do grupy </w:t>
      </w:r>
      <w:r w:rsidRPr="00A90D19">
        <w:rPr>
          <w:rFonts w:ascii="Times New Roman" w:hAnsi="Times New Roman" w:cs="Times New Roman"/>
          <w:b/>
          <w:bCs/>
        </w:rPr>
        <w:t>estolidów</w:t>
      </w:r>
      <w:r w:rsidRPr="00A90D19">
        <w:rPr>
          <w:rFonts w:ascii="Times New Roman" w:hAnsi="Times New Roman" w:cs="Times New Roman"/>
        </w:rPr>
        <w:t xml:space="preserve"> — estrów kwasów tłuszczowych o strukturze zawierającej boczne grupy Guerbet — co nadaje mu unikalne cechy sensoryczne i funkcjonalne. </w:t>
      </w:r>
    </w:p>
    <w:p w14:paraId="13156B7E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</w:p>
    <w:p w14:paraId="37C97599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A90D19">
        <w:rPr>
          <w:rFonts w:ascii="Times New Roman" w:hAnsi="Times New Roman" w:cs="Times New Roman"/>
          <w:b/>
          <w:bCs/>
        </w:rPr>
        <w:t>Główne właściwości i działanie</w:t>
      </w:r>
    </w:p>
    <w:p w14:paraId="46B14A98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  <w:b/>
          <w:bCs/>
        </w:rPr>
        <w:t>1. Emolient o lekkim, jedwabistym odczuciu</w:t>
      </w:r>
      <w:r w:rsidRPr="00A90D19">
        <w:rPr>
          <w:rFonts w:ascii="Times New Roman" w:hAnsi="Times New Roman" w:cs="Times New Roman"/>
        </w:rPr>
        <w:br/>
        <w:t xml:space="preserve">Działa jako </w:t>
      </w:r>
      <w:r w:rsidRPr="00E704FF">
        <w:rPr>
          <w:rFonts w:ascii="Times New Roman" w:hAnsi="Times New Roman" w:cs="Times New Roman"/>
        </w:rPr>
        <w:t>emolient</w:t>
      </w:r>
      <w:r w:rsidRPr="001F0FBE">
        <w:rPr>
          <w:rFonts w:ascii="Times New Roman" w:hAnsi="Times New Roman" w:cs="Times New Roman"/>
        </w:rPr>
        <w:t xml:space="preserve">, tworząc na powierzchni skóry cienką warstwę lipidową, która </w:t>
      </w:r>
      <w:r w:rsidRPr="00E704FF">
        <w:rPr>
          <w:rFonts w:ascii="Times New Roman" w:hAnsi="Times New Roman" w:cs="Times New Roman"/>
        </w:rPr>
        <w:t>zapobiega nadmiernej utracie wody (TEWL)</w:t>
      </w:r>
      <w:r w:rsidRPr="00A90D19">
        <w:rPr>
          <w:rFonts w:ascii="Times New Roman" w:hAnsi="Times New Roman" w:cs="Times New Roman"/>
        </w:rPr>
        <w:t xml:space="preserve"> i poprawia komfort skóry bez ciężkiego, tłustego odczucia. </w:t>
      </w:r>
    </w:p>
    <w:p w14:paraId="1A878529" w14:textId="13B1D0C9" w:rsidR="00A90D19" w:rsidRPr="00A90D19" w:rsidRDefault="00A90D19" w:rsidP="00A90D19">
      <w:pPr>
        <w:spacing w:line="276" w:lineRule="auto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  <w:b/>
          <w:bCs/>
        </w:rPr>
        <w:t>2. Wsparcie bariery ochronnej skóry</w:t>
      </w:r>
      <w:r w:rsidRPr="00A90D19">
        <w:rPr>
          <w:rFonts w:ascii="Times New Roman" w:hAnsi="Times New Roman" w:cs="Times New Roman"/>
        </w:rPr>
        <w:br/>
        <w:t xml:space="preserve">Surowiec wykazuje klinicznie udokumentowaną zdolność </w:t>
      </w:r>
      <w:r w:rsidRPr="00E704FF">
        <w:rPr>
          <w:rFonts w:ascii="Times New Roman" w:hAnsi="Times New Roman" w:cs="Times New Roman"/>
        </w:rPr>
        <w:t>poprawy funkcji bariery skóry</w:t>
      </w:r>
      <w:r w:rsidRPr="001F0FBE">
        <w:rPr>
          <w:rFonts w:ascii="Times New Roman" w:hAnsi="Times New Roman" w:cs="Times New Roman"/>
        </w:rPr>
        <w:t xml:space="preserve"> i </w:t>
      </w:r>
      <w:r w:rsidRPr="00E704FF">
        <w:rPr>
          <w:rFonts w:ascii="Times New Roman" w:hAnsi="Times New Roman" w:cs="Times New Roman"/>
        </w:rPr>
        <w:t xml:space="preserve">zwiększenia jej odporności </w:t>
      </w:r>
      <w:r w:rsidRPr="001F0FBE">
        <w:rPr>
          <w:rFonts w:ascii="Times New Roman" w:hAnsi="Times New Roman" w:cs="Times New Roman"/>
        </w:rPr>
        <w:t>— po jednej apli</w:t>
      </w:r>
      <w:r w:rsidRPr="00A90D19">
        <w:rPr>
          <w:rFonts w:ascii="Times New Roman" w:hAnsi="Times New Roman" w:cs="Times New Roman"/>
        </w:rPr>
        <w:t xml:space="preserve">kacji efekt ten pojawia się relatywnie szybko i utrzymuje się dłużej. </w:t>
      </w:r>
    </w:p>
    <w:p w14:paraId="5C0C2480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  <w:b/>
          <w:bCs/>
        </w:rPr>
        <w:t>3. Wysoka rozprowadzalność i poprawa odczuć sensorycznych</w:t>
      </w:r>
      <w:r w:rsidRPr="00A90D19">
        <w:rPr>
          <w:rFonts w:ascii="Times New Roman" w:hAnsi="Times New Roman" w:cs="Times New Roman"/>
        </w:rPr>
        <w:br/>
        <w:t xml:space="preserve">Dzięki wysokiemu wskaźnikowi rozprowadzalności surowiec </w:t>
      </w:r>
      <w:r w:rsidRPr="00E704FF">
        <w:rPr>
          <w:rFonts w:ascii="Times New Roman" w:hAnsi="Times New Roman" w:cs="Times New Roman"/>
        </w:rPr>
        <w:t>poprawia teksturę formulacji</w:t>
      </w:r>
      <w:r w:rsidRPr="001F0FBE">
        <w:rPr>
          <w:rFonts w:ascii="Times New Roman" w:hAnsi="Times New Roman" w:cs="Times New Roman"/>
        </w:rPr>
        <w:t xml:space="preserve">, dając na skórze </w:t>
      </w:r>
      <w:r w:rsidRPr="00E704FF">
        <w:rPr>
          <w:rFonts w:ascii="Times New Roman" w:hAnsi="Times New Roman" w:cs="Times New Roman"/>
        </w:rPr>
        <w:t>gładkie, jedwabiste, nielepkie odczucie</w:t>
      </w:r>
      <w:r w:rsidRPr="001F0FBE">
        <w:rPr>
          <w:rFonts w:ascii="Times New Roman" w:hAnsi="Times New Roman" w:cs="Times New Roman"/>
        </w:rPr>
        <w:t xml:space="preserve"> — c</w:t>
      </w:r>
      <w:r w:rsidRPr="00A90D19">
        <w:rPr>
          <w:rFonts w:ascii="Times New Roman" w:hAnsi="Times New Roman" w:cs="Times New Roman"/>
        </w:rPr>
        <w:t xml:space="preserve">o poprawia komfort aplikacji i może być korzystne dla skóry, która łatwo ulega tarciu lub podrażnieniom. </w:t>
      </w:r>
    </w:p>
    <w:p w14:paraId="58E11B97" w14:textId="27A36E69" w:rsidR="00A90D19" w:rsidRPr="00A90D19" w:rsidRDefault="00A90D19" w:rsidP="00A90D19">
      <w:pPr>
        <w:spacing w:line="276" w:lineRule="auto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  <w:b/>
          <w:bCs/>
        </w:rPr>
        <w:t>4. Hydratacja i długotrwały efekt</w:t>
      </w:r>
      <w:r w:rsidRPr="00A90D19">
        <w:rPr>
          <w:rFonts w:ascii="Times New Roman" w:hAnsi="Times New Roman" w:cs="Times New Roman"/>
        </w:rPr>
        <w:br/>
        <w:t xml:space="preserve">W strukturze surowca znajdują się grupy hydrofilowe o wysokim powinowactwie do cząsteczek wody (co sprzyja </w:t>
      </w:r>
      <w:r w:rsidRPr="00E704FF">
        <w:rPr>
          <w:rFonts w:ascii="Times New Roman" w:hAnsi="Times New Roman" w:cs="Times New Roman"/>
        </w:rPr>
        <w:t>utrzymaniu nawilżenia skóry</w:t>
      </w:r>
      <w:r w:rsidRPr="001F0FBE">
        <w:rPr>
          <w:rFonts w:ascii="Times New Roman" w:hAnsi="Times New Roman" w:cs="Times New Roman"/>
        </w:rPr>
        <w:t xml:space="preserve"> i</w:t>
      </w:r>
      <w:r w:rsidRPr="00A90D19">
        <w:rPr>
          <w:rFonts w:ascii="Times New Roman" w:hAnsi="Times New Roman" w:cs="Times New Roman"/>
        </w:rPr>
        <w:t xml:space="preserve"> dłuższemu efektowi komfortu po aplikacji. </w:t>
      </w:r>
    </w:p>
    <w:p w14:paraId="59A8E546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</w:p>
    <w:p w14:paraId="3F709F46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A90D19">
        <w:rPr>
          <w:rFonts w:ascii="Times New Roman" w:hAnsi="Times New Roman" w:cs="Times New Roman"/>
          <w:b/>
          <w:bCs/>
        </w:rPr>
        <w:t xml:space="preserve"> Znaczenie dla skóry:</w:t>
      </w:r>
    </w:p>
    <w:p w14:paraId="5E9B0909" w14:textId="34C8F6DB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Wsparcie bariery naskórkowej przy skórze suchej, cienkiej, o osłabionej barierze lipidowej, łatwo ulegającej mikropęknięciom, podrażnieniom</w:t>
      </w:r>
      <w:r w:rsidR="00E704FF">
        <w:rPr>
          <w:rFonts w:ascii="Times New Roman" w:hAnsi="Times New Roman" w:cs="Times New Roman"/>
        </w:rPr>
        <w:t>.</w:t>
      </w:r>
    </w:p>
    <w:p w14:paraId="7CB6787B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</w:rPr>
      </w:pPr>
    </w:p>
    <w:p w14:paraId="7F38FB32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  <w:b/>
          <w:bCs/>
        </w:rPr>
      </w:pPr>
      <w:r w:rsidRPr="00A90D19">
        <w:rPr>
          <w:rFonts w:ascii="Times New Roman" w:hAnsi="Times New Roman" w:cs="Times New Roman"/>
          <w:b/>
          <w:bCs/>
        </w:rPr>
        <w:t>Właściwości fizykochemiczne:</w:t>
      </w:r>
    </w:p>
    <w:p w14:paraId="48099863" w14:textId="77777777" w:rsidR="00A90D19" w:rsidRPr="00A90D19" w:rsidRDefault="00A90D19" w:rsidP="00A90D19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Stan skupienia: klarowna ciecz</w:t>
      </w:r>
    </w:p>
    <w:p w14:paraId="3327E51C" w14:textId="77777777" w:rsidR="00A90D19" w:rsidRPr="00A90D19" w:rsidRDefault="00A90D19" w:rsidP="00A90D19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Kolor: żółtawy</w:t>
      </w:r>
    </w:p>
    <w:p w14:paraId="1C8D202A" w14:textId="77777777" w:rsidR="00A90D19" w:rsidRDefault="00A90D19" w:rsidP="00A90D19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Gęstość 0,85 – 0,90 g/ml</w:t>
      </w:r>
    </w:p>
    <w:p w14:paraId="218BED75" w14:textId="77777777" w:rsidR="008E3534" w:rsidRDefault="008E3534" w:rsidP="008E3534">
      <w:pPr>
        <w:spacing w:line="276" w:lineRule="auto"/>
        <w:jc w:val="both"/>
        <w:rPr>
          <w:rFonts w:ascii="Times New Roman" w:hAnsi="Times New Roman" w:cs="Times New Roman"/>
        </w:rPr>
      </w:pPr>
    </w:p>
    <w:p w14:paraId="79357CBE" w14:textId="77777777" w:rsidR="008E3534" w:rsidRDefault="008E3534" w:rsidP="008E3534">
      <w:pPr>
        <w:spacing w:line="276" w:lineRule="auto"/>
        <w:jc w:val="both"/>
        <w:rPr>
          <w:rFonts w:ascii="Times New Roman" w:hAnsi="Times New Roman" w:cs="Times New Roman"/>
        </w:rPr>
      </w:pPr>
      <w:r w:rsidRPr="005F4DD7">
        <w:rPr>
          <w:rFonts w:ascii="Times New Roman" w:hAnsi="Times New Roman" w:cs="Times New Roman"/>
          <w:b/>
          <w:bCs/>
        </w:rPr>
        <w:t>Ilość:</w:t>
      </w:r>
      <w:r w:rsidRPr="00E704FF">
        <w:rPr>
          <w:rFonts w:ascii="Times New Roman" w:hAnsi="Times New Roman" w:cs="Times New Roman"/>
        </w:rPr>
        <w:t xml:space="preserve"> 25 kg</w:t>
      </w:r>
    </w:p>
    <w:p w14:paraId="77A8768A" w14:textId="29994D41" w:rsidR="008E3534" w:rsidRPr="00E704FF" w:rsidRDefault="008E3534" w:rsidP="00E704FF">
      <w:pPr>
        <w:spacing w:line="276" w:lineRule="auto"/>
        <w:jc w:val="both"/>
        <w:rPr>
          <w:rFonts w:ascii="Times New Roman" w:hAnsi="Times New Roman" w:cs="Times New Roman"/>
        </w:rPr>
      </w:pPr>
      <w:r w:rsidRPr="005F4DD7">
        <w:rPr>
          <w:rFonts w:ascii="Times New Roman" w:hAnsi="Times New Roman" w:cs="Times New Roman"/>
          <w:b/>
          <w:bCs/>
        </w:rPr>
        <w:t>Minimalna data ważności surowca:</w:t>
      </w:r>
      <w:r w:rsidRPr="008E3534">
        <w:rPr>
          <w:rFonts w:ascii="Times New Roman" w:hAnsi="Times New Roman" w:cs="Times New Roman"/>
        </w:rPr>
        <w:t xml:space="preserve"> 1 rok</w:t>
      </w:r>
    </w:p>
    <w:p w14:paraId="2DB498BC" w14:textId="77777777" w:rsidR="005F4DD7" w:rsidRDefault="005F4DD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2F2E32E5" w14:textId="77777777" w:rsidR="005F4DD7" w:rsidRPr="00A90D19" w:rsidRDefault="005F4DD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01E08364" w14:textId="77777777" w:rsidR="00762D27" w:rsidRPr="00A90D19" w:rsidRDefault="00762D27" w:rsidP="00A90D1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bCs/>
          <w:color w:val="4472C4" w:themeColor="accent1"/>
        </w:rPr>
      </w:pPr>
      <w:r w:rsidRPr="00A90D19">
        <w:rPr>
          <w:rFonts w:ascii="Times New Roman" w:hAnsi="Times New Roman" w:cs="Times New Roman"/>
          <w:b/>
          <w:bCs/>
          <w:color w:val="4472C4" w:themeColor="accent1"/>
        </w:rPr>
        <w:t>Olej canola</w:t>
      </w:r>
    </w:p>
    <w:p w14:paraId="62088E8F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53C3D45B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A90D19">
        <w:rPr>
          <w:rFonts w:ascii="Times New Roman" w:hAnsi="Times New Roman" w:cs="Times New Roman"/>
          <w:b/>
          <w:bCs/>
          <w:lang w:val="en-US"/>
        </w:rPr>
        <w:t>INCI:</w:t>
      </w:r>
      <w:r w:rsidRPr="00A90D19">
        <w:rPr>
          <w:rFonts w:ascii="Times New Roman" w:hAnsi="Times New Roman" w:cs="Times New Roman"/>
          <w:lang w:val="en-US"/>
        </w:rPr>
        <w:t xml:space="preserve"> Canola Oil</w:t>
      </w:r>
    </w:p>
    <w:p w14:paraId="1AB6943B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A90D19">
        <w:rPr>
          <w:rFonts w:ascii="Times New Roman" w:hAnsi="Times New Roman" w:cs="Times New Roman"/>
          <w:b/>
          <w:bCs/>
          <w:lang w:val="en-US"/>
        </w:rPr>
        <w:t>Nr CAS:</w:t>
      </w:r>
      <w:r w:rsidRPr="00A90D19">
        <w:rPr>
          <w:rFonts w:ascii="Times New Roman" w:hAnsi="Times New Roman" w:cs="Times New Roman"/>
          <w:lang w:val="en-US"/>
        </w:rPr>
        <w:t xml:space="preserve"> 120962-03-0</w:t>
      </w:r>
    </w:p>
    <w:p w14:paraId="696167DC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  <w:b/>
          <w:bCs/>
        </w:rPr>
        <w:t>Przeznaczenie:</w:t>
      </w:r>
      <w:r w:rsidRPr="00A90D19">
        <w:rPr>
          <w:rFonts w:ascii="Times New Roman" w:hAnsi="Times New Roman" w:cs="Times New Roman"/>
        </w:rPr>
        <w:t xml:space="preserve"> emolient naturalnego pochodzenia do produktów kosmetycznych</w:t>
      </w:r>
    </w:p>
    <w:p w14:paraId="58DA4740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  <w:b/>
          <w:bCs/>
        </w:rPr>
        <w:lastRenderedPageBreak/>
        <w:t>Opis:</w:t>
      </w:r>
      <w:r w:rsidRPr="00A90D19">
        <w:rPr>
          <w:rFonts w:ascii="Times New Roman" w:hAnsi="Times New Roman" w:cs="Times New Roman"/>
        </w:rPr>
        <w:t xml:space="preserve"> Surowiec oparty jest na 100%-owym oleju rzepakowym.</w:t>
      </w:r>
    </w:p>
    <w:p w14:paraId="48EC4468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Naturalna kompozycja tego oleju zawiera:</w:t>
      </w:r>
    </w:p>
    <w:p w14:paraId="2B0921AC" w14:textId="77777777" w:rsidR="00A90D19" w:rsidRPr="00A90D19" w:rsidRDefault="00A90D19" w:rsidP="00A90D19">
      <w:pPr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 xml:space="preserve">Kwasy tłuszczowe, głównie jednonienasycone (ok. 80% oleinowego) — które pomagają wygładzić i zmiękczyć skórę oraz wspierają odbudowę bariery lipidowej. </w:t>
      </w:r>
    </w:p>
    <w:p w14:paraId="185D9FCC" w14:textId="77777777" w:rsidR="00A90D19" w:rsidRPr="00A90D19" w:rsidRDefault="00A90D19" w:rsidP="00A90D19">
      <w:pPr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 xml:space="preserve">Fitosterole – wykazują działanie łagodzące, przeciwzapalne oraz wspierają naturalny proces regeneracji naskórka. </w:t>
      </w:r>
    </w:p>
    <w:p w14:paraId="5AC8268E" w14:textId="77777777" w:rsidR="00A90D19" w:rsidRPr="00A90D19" w:rsidRDefault="00A90D19" w:rsidP="00A90D19">
      <w:pPr>
        <w:pStyle w:val="Akapitzlist"/>
        <w:numPr>
          <w:ilvl w:val="0"/>
          <w:numId w:val="9"/>
        </w:numPr>
        <w:spacing w:line="276" w:lineRule="auto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Naturalne tokoferole — silne antyoksydanty, które chronią komórki i lipidy skóry przed stresem oksydacyjnym i wolnymi rodnikami. Zawartość naturalnych tokoferoli w surowcu przedstawia tabela poniżej:</w:t>
      </w:r>
    </w:p>
    <w:p w14:paraId="4B7C006F" w14:textId="77777777" w:rsidR="00A90D19" w:rsidRPr="00A90D19" w:rsidRDefault="00A90D19" w:rsidP="00A90D19">
      <w:pPr>
        <w:pStyle w:val="Default"/>
        <w:spacing w:line="276" w:lineRule="auto"/>
        <w:rPr>
          <w:rFonts w:ascii="Times New Roman" w:hAnsi="Times New Roman" w:cs="Times New Roman"/>
        </w:rPr>
      </w:pPr>
    </w:p>
    <w:tbl>
      <w:tblPr>
        <w:tblW w:w="9889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8"/>
        <w:gridCol w:w="1701"/>
      </w:tblGrid>
      <w:tr w:rsidR="00A90D19" w:rsidRPr="00A90D19" w14:paraId="02282EC3" w14:textId="77777777" w:rsidTr="00622603">
        <w:trPr>
          <w:trHeight w:val="159"/>
        </w:trPr>
        <w:tc>
          <w:tcPr>
            <w:tcW w:w="818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F297CE9" w14:textId="77777777" w:rsidR="00A90D19" w:rsidRPr="00A90D19" w:rsidRDefault="00A90D19" w:rsidP="00A90D19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  <w:r w:rsidRPr="00A90D19">
              <w:rPr>
                <w:rFonts w:ascii="Times New Roman" w:hAnsi="Times New Roman" w:cs="Times New Roman"/>
              </w:rPr>
              <w:t xml:space="preserve">α-tocopherol (anti-oxidant) 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5A9E7A3" w14:textId="77777777" w:rsidR="00A90D19" w:rsidRPr="00A90D19" w:rsidRDefault="00A90D19" w:rsidP="00A90D19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  <w:r w:rsidRPr="00A90D19">
              <w:rPr>
                <w:rFonts w:ascii="Times New Roman" w:hAnsi="Times New Roman" w:cs="Times New Roman"/>
              </w:rPr>
              <w:t>400 ppm</w:t>
            </w:r>
          </w:p>
        </w:tc>
      </w:tr>
      <w:tr w:rsidR="00A90D19" w:rsidRPr="00A90D19" w14:paraId="207D73F5" w14:textId="77777777" w:rsidTr="00622603">
        <w:trPr>
          <w:trHeight w:val="159"/>
        </w:trPr>
        <w:tc>
          <w:tcPr>
            <w:tcW w:w="818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A969A72" w14:textId="77777777" w:rsidR="00A90D19" w:rsidRPr="00A90D19" w:rsidRDefault="00A90D19" w:rsidP="00A90D19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  <w:r w:rsidRPr="00A90D19">
              <w:rPr>
                <w:rFonts w:ascii="Times New Roman" w:hAnsi="Times New Roman" w:cs="Times New Roman"/>
              </w:rPr>
              <w:t xml:space="preserve">γ-tocopherol (anti-inflammatory) 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EAFFCAD" w14:textId="77777777" w:rsidR="00A90D19" w:rsidRPr="00A90D19" w:rsidRDefault="00A90D19" w:rsidP="00A90D19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  <w:r w:rsidRPr="00A90D19">
              <w:rPr>
                <w:rFonts w:ascii="Times New Roman" w:hAnsi="Times New Roman" w:cs="Times New Roman"/>
              </w:rPr>
              <w:t>600 ppm</w:t>
            </w:r>
          </w:p>
        </w:tc>
      </w:tr>
      <w:tr w:rsidR="00A90D19" w:rsidRPr="00A90D19" w14:paraId="6F16CC67" w14:textId="77777777" w:rsidTr="00622603">
        <w:trPr>
          <w:trHeight w:val="735"/>
        </w:trPr>
        <w:tc>
          <w:tcPr>
            <w:tcW w:w="818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7D64231" w14:textId="77777777" w:rsidR="00A90D19" w:rsidRPr="00A90D19" w:rsidRDefault="00A90D19" w:rsidP="00A90D19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  <w:r w:rsidRPr="00A90D19">
              <w:rPr>
                <w:rFonts w:ascii="Times New Roman" w:hAnsi="Times New Roman" w:cs="Times New Roman"/>
              </w:rPr>
              <w:t xml:space="preserve">Phytosterols; </w:t>
            </w:r>
          </w:p>
          <w:p w14:paraId="41B61084" w14:textId="77777777" w:rsidR="00A90D19" w:rsidRPr="00A90D19" w:rsidRDefault="00A90D19" w:rsidP="00A90D19">
            <w:pPr>
              <w:pStyle w:val="Default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A90D19">
              <w:rPr>
                <w:rFonts w:ascii="Times New Roman" w:hAnsi="Times New Roman" w:cs="Times New Roman"/>
              </w:rPr>
              <w:t>β</w:t>
            </w:r>
            <w:r w:rsidRPr="00A90D19">
              <w:rPr>
                <w:rFonts w:ascii="Times New Roman" w:hAnsi="Times New Roman" w:cs="Times New Roman"/>
                <w:lang w:val="en-US"/>
              </w:rPr>
              <w:t xml:space="preserve">-sitosterol, campesterol, brassica- and avena sterols </w:t>
            </w:r>
          </w:p>
          <w:p w14:paraId="00A47312" w14:textId="77777777" w:rsidR="00A90D19" w:rsidRPr="00A90D19" w:rsidRDefault="00A90D19" w:rsidP="00A90D19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  <w:r w:rsidRPr="00A90D19">
              <w:rPr>
                <w:rFonts w:ascii="Times New Roman" w:hAnsi="Times New Roman" w:cs="Times New Roman"/>
              </w:rPr>
              <w:t xml:space="preserve">(anti-inflammatory) 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FDF2838" w14:textId="77777777" w:rsidR="00A90D19" w:rsidRPr="00A90D19" w:rsidRDefault="00A90D19" w:rsidP="00A90D19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  <w:r w:rsidRPr="00A90D19">
              <w:rPr>
                <w:rFonts w:ascii="Times New Roman" w:hAnsi="Times New Roman" w:cs="Times New Roman"/>
              </w:rPr>
              <w:t>9000 ppm</w:t>
            </w:r>
          </w:p>
        </w:tc>
      </w:tr>
    </w:tbl>
    <w:p w14:paraId="58AC6B7A" w14:textId="77777777" w:rsidR="00A90D19" w:rsidRPr="00A90D19" w:rsidRDefault="00A90D19" w:rsidP="00A90D19">
      <w:pPr>
        <w:spacing w:line="276" w:lineRule="auto"/>
        <w:ind w:left="720"/>
        <w:jc w:val="both"/>
        <w:rPr>
          <w:rFonts w:ascii="Times New Roman" w:hAnsi="Times New Roman" w:cs="Times New Roman"/>
        </w:rPr>
      </w:pPr>
    </w:p>
    <w:p w14:paraId="69A3FC10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Surowiec to częściowo uwodorniony, deodoryzowany olej z nasion rośliny Brassica napus lub campestris. Jest płynny w temperaturze pokojowej i wysoce odporny na utlenianie. Jest przeznaczony do zastosowań kosmetycznych i dermatologicznych. Jest bogaty w naturalne tokoferole i sterole oraz posiada udokumentowane działanie ochronne przed fotooksydacją.</w:t>
      </w:r>
    </w:p>
    <w:p w14:paraId="5309DC5C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</w:p>
    <w:p w14:paraId="3C579A80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A90D19">
        <w:rPr>
          <w:rFonts w:ascii="Times New Roman" w:hAnsi="Times New Roman" w:cs="Times New Roman"/>
          <w:b/>
          <w:bCs/>
        </w:rPr>
        <w:t>Działanie:</w:t>
      </w:r>
    </w:p>
    <w:p w14:paraId="07CEFB9E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  <w:b/>
          <w:bCs/>
        </w:rPr>
        <w:t>1. Emoliencyjne i nawilżające</w:t>
      </w:r>
      <w:r w:rsidRPr="00A90D19">
        <w:rPr>
          <w:rFonts w:ascii="Times New Roman" w:hAnsi="Times New Roman" w:cs="Times New Roman"/>
        </w:rPr>
        <w:br/>
        <w:t xml:space="preserve">Olej tworzy delikatny film na powierzchni skóry, co </w:t>
      </w:r>
      <w:r w:rsidRPr="00E704FF">
        <w:rPr>
          <w:rFonts w:ascii="Times New Roman" w:hAnsi="Times New Roman" w:cs="Times New Roman"/>
        </w:rPr>
        <w:t>zmniejsza transepidermalną utratę wody (TEWL)</w:t>
      </w:r>
      <w:r w:rsidRPr="001F0FBE">
        <w:rPr>
          <w:rFonts w:ascii="Times New Roman" w:hAnsi="Times New Roman" w:cs="Times New Roman"/>
        </w:rPr>
        <w:t xml:space="preserve"> oraz poprawia miękkość i elastyczność naskórka — bardzo ważne dla skóry suchej i podatnej na pęknięcia, jak często występuje</w:t>
      </w:r>
      <w:r w:rsidRPr="00A90D19">
        <w:rPr>
          <w:rFonts w:ascii="Times New Roman" w:hAnsi="Times New Roman" w:cs="Times New Roman"/>
        </w:rPr>
        <w:t xml:space="preserve"> u osób z cukrzycą. </w:t>
      </w:r>
    </w:p>
    <w:p w14:paraId="2A978B15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  <w:b/>
          <w:bCs/>
        </w:rPr>
        <w:t>2. Ochrona antyoksydacyjna</w:t>
      </w:r>
      <w:r w:rsidRPr="00A90D19">
        <w:rPr>
          <w:rFonts w:ascii="Times New Roman" w:hAnsi="Times New Roman" w:cs="Times New Roman"/>
        </w:rPr>
        <w:br/>
        <w:t xml:space="preserve">Dzięki naturalnej zawartości witaminy E i fitosteroli surowiec </w:t>
      </w:r>
      <w:r w:rsidRPr="00E704FF">
        <w:rPr>
          <w:rFonts w:ascii="Times New Roman" w:hAnsi="Times New Roman" w:cs="Times New Roman"/>
        </w:rPr>
        <w:t>wspomaga obronę przed stresem oksydacyjnym i fotouszkodzeniami</w:t>
      </w:r>
      <w:r w:rsidRPr="001F0FBE">
        <w:rPr>
          <w:rFonts w:ascii="Times New Roman" w:hAnsi="Times New Roman" w:cs="Times New Roman"/>
        </w:rPr>
        <w:t>,</w:t>
      </w:r>
      <w:r w:rsidRPr="00A90D19">
        <w:rPr>
          <w:rFonts w:ascii="Times New Roman" w:hAnsi="Times New Roman" w:cs="Times New Roman"/>
        </w:rPr>
        <w:t xml:space="preserve"> co korzystnie wpływa na ochronę przed przyspieszonym starzeniem i uszkodzeniami skóry spowodowanymi promieniowaniem UV. </w:t>
      </w:r>
    </w:p>
    <w:p w14:paraId="12BF5E54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  <w:b/>
          <w:bCs/>
        </w:rPr>
        <w:t>3. Wsparcie dla bariery lipidowej</w:t>
      </w:r>
      <w:r w:rsidRPr="00A90D19">
        <w:rPr>
          <w:rFonts w:ascii="Times New Roman" w:hAnsi="Times New Roman" w:cs="Times New Roman"/>
        </w:rPr>
        <w:br/>
        <w:t xml:space="preserve">Składniki lipidowe oleju pomagają odbudować i wzmocnić </w:t>
      </w:r>
      <w:r w:rsidRPr="00E704FF">
        <w:rPr>
          <w:rFonts w:ascii="Times New Roman" w:hAnsi="Times New Roman" w:cs="Times New Roman"/>
        </w:rPr>
        <w:t>barierę ochronną naskórka</w:t>
      </w:r>
      <w:r w:rsidRPr="001F0FBE">
        <w:rPr>
          <w:rFonts w:ascii="Times New Roman" w:hAnsi="Times New Roman" w:cs="Times New Roman"/>
        </w:rPr>
        <w:t>,</w:t>
      </w:r>
      <w:r w:rsidRPr="00A90D19">
        <w:rPr>
          <w:rFonts w:ascii="Times New Roman" w:hAnsi="Times New Roman" w:cs="Times New Roman"/>
        </w:rPr>
        <w:t xml:space="preserve"> łagodząc suchość, szorstkość i podrażnienia — problemy istotne dla skóry osób z cukrzycą, u których mechanizmy naprawcze są często spowolnione. </w:t>
      </w:r>
    </w:p>
    <w:p w14:paraId="52926ABF" w14:textId="38CA480E" w:rsidR="00A90D19" w:rsidRPr="00A90D19" w:rsidRDefault="00A90D19" w:rsidP="00A90D19">
      <w:pPr>
        <w:spacing w:line="276" w:lineRule="auto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  <w:b/>
          <w:bCs/>
        </w:rPr>
        <w:t xml:space="preserve">4. Działanie łagodzące i </w:t>
      </w:r>
      <w:r w:rsidR="005F4DD7">
        <w:rPr>
          <w:rFonts w:ascii="Times New Roman" w:hAnsi="Times New Roman" w:cs="Times New Roman"/>
          <w:b/>
          <w:bCs/>
        </w:rPr>
        <w:t>przeciw</w:t>
      </w:r>
      <w:r w:rsidRPr="00A90D19">
        <w:rPr>
          <w:rFonts w:ascii="Times New Roman" w:hAnsi="Times New Roman" w:cs="Times New Roman"/>
          <w:b/>
          <w:bCs/>
        </w:rPr>
        <w:t>zapalne</w:t>
      </w:r>
      <w:r w:rsidRPr="00A90D19">
        <w:rPr>
          <w:rFonts w:ascii="Times New Roman" w:hAnsi="Times New Roman" w:cs="Times New Roman"/>
        </w:rPr>
        <w:br/>
        <w:t xml:space="preserve">Fitosterole oraz wysoka stabilność tłuszczów przyczyniają się do </w:t>
      </w:r>
      <w:r w:rsidRPr="00E704FF">
        <w:rPr>
          <w:rFonts w:ascii="Times New Roman" w:hAnsi="Times New Roman" w:cs="Times New Roman"/>
        </w:rPr>
        <w:t>zmniejszenia reakcji zapalnych skóry</w:t>
      </w:r>
      <w:r w:rsidRPr="001F0FBE">
        <w:rPr>
          <w:rFonts w:ascii="Times New Roman" w:hAnsi="Times New Roman" w:cs="Times New Roman"/>
        </w:rPr>
        <w:t>, co jest pomocne w redukcji podrażnień i dyskomfortu</w:t>
      </w:r>
      <w:r w:rsidRPr="00A90D19">
        <w:rPr>
          <w:rFonts w:ascii="Times New Roman" w:hAnsi="Times New Roman" w:cs="Times New Roman"/>
        </w:rPr>
        <w:t xml:space="preserve">. </w:t>
      </w:r>
    </w:p>
    <w:p w14:paraId="5615FDFF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  <w:b/>
          <w:bCs/>
        </w:rPr>
      </w:pPr>
      <w:r w:rsidRPr="00A90D19">
        <w:rPr>
          <w:rFonts w:ascii="Times New Roman" w:hAnsi="Times New Roman" w:cs="Times New Roman"/>
          <w:b/>
          <w:bCs/>
        </w:rPr>
        <w:t>Działanie potwierdzone w badaniach:</w:t>
      </w:r>
    </w:p>
    <w:p w14:paraId="24BE0CF6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Działanie przeciwzapalne porównywane z działaniem hydrokortyzonu, antyoksydacyjne, łagodzące, ochronne przed działaniem promieniowania UV.</w:t>
      </w:r>
    </w:p>
    <w:p w14:paraId="2A03ED5E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</w:rPr>
      </w:pPr>
    </w:p>
    <w:p w14:paraId="73B60B3C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  <w:b/>
          <w:bCs/>
        </w:rPr>
      </w:pPr>
      <w:r w:rsidRPr="00A90D19">
        <w:rPr>
          <w:rFonts w:ascii="Times New Roman" w:hAnsi="Times New Roman" w:cs="Times New Roman"/>
          <w:b/>
          <w:bCs/>
        </w:rPr>
        <w:t>Właściwości fizykochemiczne:</w:t>
      </w:r>
    </w:p>
    <w:p w14:paraId="29D9DFB4" w14:textId="77777777" w:rsidR="00A90D19" w:rsidRPr="00A90D19" w:rsidRDefault="00A90D19" w:rsidP="00A90D19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Stan skupienia: ciekły</w:t>
      </w:r>
    </w:p>
    <w:p w14:paraId="2667CD3D" w14:textId="77777777" w:rsidR="00A90D19" w:rsidRPr="00A90D19" w:rsidRDefault="00A90D19" w:rsidP="00A90D19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lastRenderedPageBreak/>
        <w:t>Gęstość 0,89 – 0,92 g/ml</w:t>
      </w:r>
    </w:p>
    <w:p w14:paraId="7739769F" w14:textId="77777777" w:rsidR="00A90D19" w:rsidRDefault="00A90D19" w:rsidP="00A90D19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Barwa: delikatnie żółta, transparentna lub półtransparentna</w:t>
      </w:r>
    </w:p>
    <w:p w14:paraId="5F767082" w14:textId="77777777" w:rsidR="008E3534" w:rsidRDefault="008E3534" w:rsidP="008E3534">
      <w:pPr>
        <w:spacing w:line="276" w:lineRule="auto"/>
        <w:jc w:val="both"/>
        <w:rPr>
          <w:rFonts w:ascii="Times New Roman" w:hAnsi="Times New Roman" w:cs="Times New Roman"/>
        </w:rPr>
      </w:pPr>
    </w:p>
    <w:p w14:paraId="3EB256C0" w14:textId="3BA871E8" w:rsidR="008E3534" w:rsidRDefault="008E3534" w:rsidP="008E3534">
      <w:pPr>
        <w:spacing w:line="276" w:lineRule="auto"/>
        <w:jc w:val="both"/>
        <w:rPr>
          <w:rFonts w:ascii="Times New Roman" w:hAnsi="Times New Roman" w:cs="Times New Roman"/>
        </w:rPr>
      </w:pPr>
      <w:r w:rsidRPr="005F4DD7">
        <w:rPr>
          <w:rFonts w:ascii="Times New Roman" w:hAnsi="Times New Roman" w:cs="Times New Roman"/>
          <w:b/>
          <w:bCs/>
        </w:rPr>
        <w:t>Ilość:</w:t>
      </w:r>
      <w:r>
        <w:rPr>
          <w:rFonts w:ascii="Times New Roman" w:hAnsi="Times New Roman" w:cs="Times New Roman"/>
        </w:rPr>
        <w:t xml:space="preserve"> 9kg</w:t>
      </w:r>
    </w:p>
    <w:p w14:paraId="2AF6CA42" w14:textId="4B62A057" w:rsidR="008E3534" w:rsidRPr="00E704FF" w:rsidRDefault="008E3534" w:rsidP="00E704FF">
      <w:pPr>
        <w:spacing w:line="276" w:lineRule="auto"/>
        <w:jc w:val="both"/>
        <w:rPr>
          <w:rFonts w:ascii="Times New Roman" w:hAnsi="Times New Roman" w:cs="Times New Roman"/>
        </w:rPr>
      </w:pPr>
      <w:r w:rsidRPr="005F4DD7">
        <w:rPr>
          <w:rFonts w:ascii="Times New Roman" w:hAnsi="Times New Roman" w:cs="Times New Roman"/>
          <w:b/>
          <w:bCs/>
        </w:rPr>
        <w:t>Minimalna data ważności surowca:</w:t>
      </w:r>
      <w:r w:rsidRPr="008E3534">
        <w:rPr>
          <w:rFonts w:ascii="Times New Roman" w:hAnsi="Times New Roman" w:cs="Times New Roman"/>
        </w:rPr>
        <w:t xml:space="preserve"> 1 rok</w:t>
      </w:r>
    </w:p>
    <w:p w14:paraId="4AF00241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512A5203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18EC24E0" w14:textId="77777777" w:rsidR="00762D27" w:rsidRPr="00A90D19" w:rsidRDefault="00762D27" w:rsidP="00A90D1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bCs/>
          <w:color w:val="4472C4" w:themeColor="accent1"/>
        </w:rPr>
      </w:pPr>
      <w:r w:rsidRPr="00A90D19">
        <w:rPr>
          <w:rFonts w:ascii="Times New Roman" w:hAnsi="Times New Roman" w:cs="Times New Roman"/>
          <w:b/>
          <w:bCs/>
          <w:color w:val="4472C4" w:themeColor="accent1"/>
        </w:rPr>
        <w:t>Olej avocado</w:t>
      </w:r>
    </w:p>
    <w:p w14:paraId="10A9A7C6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261B954D" w14:textId="77777777" w:rsidR="00A90D19" w:rsidRPr="001F0FBE" w:rsidRDefault="00A90D19" w:rsidP="00A90D19">
      <w:pPr>
        <w:pStyle w:val="NormalnyWeb"/>
        <w:spacing w:before="0" w:beforeAutospacing="0" w:after="0" w:afterAutospacing="0" w:line="276" w:lineRule="auto"/>
        <w:rPr>
          <w:rStyle w:val="Uwydatnienie"/>
          <w:rFonts w:eastAsiaTheme="majorEastAsia"/>
          <w:i w:val="0"/>
          <w:iCs w:val="0"/>
          <w:lang w:val="en-US"/>
        </w:rPr>
      </w:pPr>
      <w:r w:rsidRPr="00E704FF">
        <w:rPr>
          <w:rStyle w:val="Uwydatnienie"/>
          <w:rFonts w:eastAsiaTheme="majorEastAsia"/>
          <w:b/>
          <w:bCs/>
          <w:i w:val="0"/>
          <w:iCs w:val="0"/>
          <w:lang w:val="en-US"/>
        </w:rPr>
        <w:t>INCI:</w:t>
      </w:r>
      <w:r w:rsidRPr="00E704FF">
        <w:rPr>
          <w:rStyle w:val="Uwydatnienie"/>
          <w:rFonts w:eastAsiaTheme="majorEastAsia"/>
          <w:i w:val="0"/>
          <w:iCs w:val="0"/>
          <w:lang w:val="en-US"/>
        </w:rPr>
        <w:t xml:space="preserve"> Persea Gratissima Oil</w:t>
      </w:r>
    </w:p>
    <w:p w14:paraId="0B3B5F93" w14:textId="77777777" w:rsidR="00A90D19" w:rsidRPr="001F0FBE" w:rsidRDefault="00A90D19" w:rsidP="00A90D19">
      <w:pPr>
        <w:pStyle w:val="NormalnyWeb"/>
        <w:spacing w:before="0" w:beforeAutospacing="0" w:after="0" w:afterAutospacing="0" w:line="276" w:lineRule="auto"/>
        <w:rPr>
          <w:rStyle w:val="Uwydatnienie"/>
          <w:rFonts w:eastAsiaTheme="majorEastAsia"/>
          <w:b/>
          <w:bCs/>
          <w:i w:val="0"/>
          <w:iCs w:val="0"/>
          <w:lang w:val="en-US"/>
        </w:rPr>
      </w:pPr>
      <w:r w:rsidRPr="00E704FF">
        <w:rPr>
          <w:rStyle w:val="Uwydatnienie"/>
          <w:rFonts w:eastAsiaTheme="majorEastAsia"/>
          <w:b/>
          <w:bCs/>
          <w:i w:val="0"/>
          <w:iCs w:val="0"/>
          <w:lang w:val="en-US"/>
        </w:rPr>
        <w:t>Nr CAS:</w:t>
      </w:r>
      <w:r w:rsidRPr="00E704FF">
        <w:rPr>
          <w:i/>
          <w:lang w:val="en-US"/>
        </w:rPr>
        <w:t xml:space="preserve"> </w:t>
      </w:r>
      <w:r w:rsidRPr="00E704FF">
        <w:rPr>
          <w:rStyle w:val="Uwydatnienie"/>
          <w:rFonts w:eastAsiaTheme="majorEastAsia"/>
          <w:i w:val="0"/>
          <w:iCs w:val="0"/>
          <w:lang w:val="en-US"/>
        </w:rPr>
        <w:t>8024-32-6</w:t>
      </w:r>
    </w:p>
    <w:p w14:paraId="7FCE5181" w14:textId="77777777" w:rsidR="00A90D19" w:rsidRPr="001F0FBE" w:rsidRDefault="00A90D19" w:rsidP="00A90D19">
      <w:pPr>
        <w:pStyle w:val="NormalnyWeb"/>
        <w:spacing w:before="0" w:beforeAutospacing="0" w:after="0" w:afterAutospacing="0" w:line="276" w:lineRule="auto"/>
        <w:rPr>
          <w:rStyle w:val="Uwydatnienie"/>
          <w:rFonts w:eastAsiaTheme="majorEastAsia"/>
          <w:b/>
          <w:bCs/>
          <w:i w:val="0"/>
          <w:iCs w:val="0"/>
        </w:rPr>
      </w:pPr>
      <w:r w:rsidRPr="00E704FF">
        <w:rPr>
          <w:rStyle w:val="Uwydatnienie"/>
          <w:rFonts w:eastAsiaTheme="majorEastAsia"/>
          <w:b/>
          <w:bCs/>
          <w:i w:val="0"/>
          <w:iCs w:val="0"/>
        </w:rPr>
        <w:t xml:space="preserve">Przeznaczenie: </w:t>
      </w:r>
      <w:r w:rsidRPr="00E704FF">
        <w:rPr>
          <w:rStyle w:val="Uwydatnienie"/>
          <w:rFonts w:eastAsiaTheme="majorEastAsia"/>
          <w:i w:val="0"/>
          <w:iCs w:val="0"/>
        </w:rPr>
        <w:t>olej awokado rafinowany pochodzenia naturalnego do produktów kosmetycznych</w:t>
      </w:r>
    </w:p>
    <w:p w14:paraId="2919D087" w14:textId="77777777" w:rsidR="00A90D19" w:rsidRPr="00A90D19" w:rsidRDefault="00A90D19" w:rsidP="00A90D19">
      <w:pPr>
        <w:pStyle w:val="NormalnyWeb"/>
        <w:spacing w:before="0" w:beforeAutospacing="0" w:after="0" w:afterAutospacing="0" w:line="276" w:lineRule="auto"/>
      </w:pPr>
      <w:r w:rsidRPr="00E704FF">
        <w:rPr>
          <w:rStyle w:val="Uwydatnienie"/>
          <w:rFonts w:eastAsiaTheme="majorEastAsia"/>
          <w:b/>
          <w:bCs/>
          <w:i w:val="0"/>
          <w:iCs w:val="0"/>
        </w:rPr>
        <w:t>Opis:</w:t>
      </w:r>
      <w:r w:rsidRPr="00E704FF">
        <w:rPr>
          <w:rStyle w:val="Uwydatnienie"/>
          <w:rFonts w:eastAsiaTheme="majorEastAsia"/>
          <w:i w:val="0"/>
          <w:iCs w:val="0"/>
        </w:rPr>
        <w:t xml:space="preserve"> 100%-owy olej awokado rafinowany pochodzenia naturalnego, bogaty </w:t>
      </w:r>
      <w:r w:rsidRPr="00E704FF">
        <w:rPr>
          <w:i/>
        </w:rPr>
        <w:t xml:space="preserve">w </w:t>
      </w:r>
      <w:r w:rsidRPr="00E704FF">
        <w:rPr>
          <w:rStyle w:val="Pogrubienie"/>
          <w:rFonts w:eastAsiaTheme="majorEastAsia"/>
          <w:i/>
        </w:rPr>
        <w:t>nienasycone</w:t>
      </w:r>
      <w:r w:rsidRPr="00A90D19">
        <w:rPr>
          <w:rStyle w:val="Pogrubienie"/>
          <w:rFonts w:eastAsiaTheme="majorEastAsia"/>
        </w:rPr>
        <w:t xml:space="preserve"> kwasy tłuszczowe (oleinowy, linolowy, linolenowy), witaminy A, D i E oraz fitosterole</w:t>
      </w:r>
      <w:r w:rsidRPr="00A90D19">
        <w:t>.</w:t>
      </w:r>
    </w:p>
    <w:p w14:paraId="5E619EE3" w14:textId="77777777" w:rsidR="00A90D19" w:rsidRPr="00A90D19" w:rsidRDefault="00A90D19" w:rsidP="00A90D19">
      <w:pPr>
        <w:pStyle w:val="NormalnyWeb"/>
        <w:spacing w:before="0" w:beforeAutospacing="0" w:after="0" w:afterAutospacing="0" w:line="276" w:lineRule="auto"/>
      </w:pPr>
      <w:r w:rsidRPr="00A90D19">
        <w:t xml:space="preserve">Działa jako </w:t>
      </w:r>
      <w:r w:rsidRPr="00A90D19">
        <w:rPr>
          <w:rStyle w:val="Pogrubienie"/>
          <w:rFonts w:eastAsiaTheme="majorEastAsia"/>
        </w:rPr>
        <w:t>emolient i kondycjoner skóry</w:t>
      </w:r>
      <w:r w:rsidRPr="00A90D19">
        <w:t xml:space="preserve">, wspierając </w:t>
      </w:r>
      <w:r w:rsidRPr="00A90D19">
        <w:rPr>
          <w:rStyle w:val="Pogrubienie"/>
          <w:rFonts w:eastAsiaTheme="majorEastAsia"/>
        </w:rPr>
        <w:t>barierę hydrolipidową</w:t>
      </w:r>
      <w:r w:rsidRPr="00A90D19">
        <w:t xml:space="preserve">, poprawiając miękkość i elastyczność skóry oraz ograniczając </w:t>
      </w:r>
      <w:r w:rsidRPr="00A90D19">
        <w:rPr>
          <w:rStyle w:val="Pogrubienie"/>
          <w:rFonts w:eastAsiaTheme="majorEastAsia"/>
        </w:rPr>
        <w:t>utratę wody przez naskórek</w:t>
      </w:r>
      <w:r w:rsidRPr="00A90D19">
        <w:t xml:space="preserve">. W kontekście skóry diabetyków, która jest często </w:t>
      </w:r>
      <w:r w:rsidRPr="00A90D19">
        <w:rPr>
          <w:rStyle w:val="Pogrubienie"/>
          <w:rFonts w:eastAsiaTheme="majorEastAsia"/>
        </w:rPr>
        <w:t>sucha, cienka i podatna na mikrouszkodzenia</w:t>
      </w:r>
      <w:r w:rsidRPr="00A90D19">
        <w:t xml:space="preserve">, olej z awokado pomaga </w:t>
      </w:r>
      <w:r w:rsidRPr="00A90D19">
        <w:rPr>
          <w:rStyle w:val="Pogrubienie"/>
          <w:rFonts w:eastAsiaTheme="majorEastAsia"/>
        </w:rPr>
        <w:t>łagodzić suchość, wspierać regenerację naskórka</w:t>
      </w:r>
      <w:r w:rsidRPr="00A90D19">
        <w:t xml:space="preserve"> i zwiększać komfort codziennej pielęgnacji.</w:t>
      </w:r>
    </w:p>
    <w:p w14:paraId="7FD6C510" w14:textId="77777777" w:rsidR="00A90D19" w:rsidRPr="001F0FBE" w:rsidRDefault="00A90D19" w:rsidP="00A90D19">
      <w:pPr>
        <w:spacing w:line="276" w:lineRule="auto"/>
        <w:rPr>
          <w:rStyle w:val="Uwydatnienie"/>
          <w:rFonts w:ascii="Times New Roman" w:eastAsiaTheme="majorEastAsia" w:hAnsi="Times New Roman" w:cs="Times New Roman"/>
          <w:i w:val="0"/>
          <w:iCs w:val="0"/>
        </w:rPr>
      </w:pPr>
      <w:r w:rsidRPr="00E704FF">
        <w:rPr>
          <w:rStyle w:val="Uwydatnienie"/>
          <w:rFonts w:ascii="Times New Roman" w:eastAsiaTheme="majorEastAsia" w:hAnsi="Times New Roman" w:cs="Times New Roman"/>
          <w:b/>
          <w:bCs/>
          <w:i w:val="0"/>
          <w:iCs w:val="0"/>
        </w:rPr>
        <w:t>Właściwości fizykochemiczne</w:t>
      </w:r>
      <w:r w:rsidRPr="00E704FF">
        <w:rPr>
          <w:rStyle w:val="Uwydatnienie"/>
          <w:rFonts w:ascii="Times New Roman" w:eastAsiaTheme="majorEastAsia" w:hAnsi="Times New Roman" w:cs="Times New Roman"/>
          <w:i w:val="0"/>
          <w:iCs w:val="0"/>
        </w:rPr>
        <w:t>:</w:t>
      </w:r>
    </w:p>
    <w:p w14:paraId="6D52F3CA" w14:textId="77777777" w:rsidR="00A90D19" w:rsidRPr="001F0FBE" w:rsidRDefault="00A90D19" w:rsidP="00A90D19">
      <w:pPr>
        <w:spacing w:line="276" w:lineRule="auto"/>
        <w:rPr>
          <w:rStyle w:val="Uwydatnienie"/>
          <w:rFonts w:ascii="Times New Roman" w:eastAsiaTheme="majorEastAsia" w:hAnsi="Times New Roman" w:cs="Times New Roman"/>
          <w:i w:val="0"/>
          <w:iCs w:val="0"/>
        </w:rPr>
      </w:pPr>
      <w:r w:rsidRPr="00E704FF">
        <w:rPr>
          <w:rStyle w:val="Uwydatnienie"/>
          <w:rFonts w:ascii="Times New Roman" w:eastAsiaTheme="majorEastAsia" w:hAnsi="Times New Roman" w:cs="Times New Roman"/>
          <w:i w:val="0"/>
          <w:iCs w:val="0"/>
        </w:rPr>
        <w:t>- klarowna oleista ciecz;</w:t>
      </w:r>
    </w:p>
    <w:p w14:paraId="225F8BB0" w14:textId="77777777" w:rsidR="00A90D19" w:rsidRPr="001F0FBE" w:rsidRDefault="00A90D19" w:rsidP="00A90D19">
      <w:pPr>
        <w:spacing w:line="276" w:lineRule="auto"/>
        <w:rPr>
          <w:rStyle w:val="Uwydatnienie"/>
          <w:rFonts w:ascii="Times New Roman" w:eastAsiaTheme="majorEastAsia" w:hAnsi="Times New Roman" w:cs="Times New Roman"/>
          <w:i w:val="0"/>
          <w:iCs w:val="0"/>
        </w:rPr>
      </w:pPr>
      <w:r w:rsidRPr="00E704FF">
        <w:rPr>
          <w:rStyle w:val="Uwydatnienie"/>
          <w:rFonts w:ascii="Times New Roman" w:eastAsiaTheme="majorEastAsia" w:hAnsi="Times New Roman" w:cs="Times New Roman"/>
          <w:i w:val="0"/>
          <w:iCs w:val="0"/>
        </w:rPr>
        <w:t>- kolor lekko żółty;</w:t>
      </w:r>
    </w:p>
    <w:p w14:paraId="467EA9CA" w14:textId="77777777" w:rsidR="00A90D19" w:rsidRDefault="00A90D19" w:rsidP="00A90D19">
      <w:pPr>
        <w:spacing w:line="276" w:lineRule="auto"/>
        <w:rPr>
          <w:rFonts w:ascii="Times New Roman" w:eastAsiaTheme="majorEastAsia" w:hAnsi="Times New Roman" w:cs="Times New Roman"/>
          <w:i/>
          <w:iCs/>
        </w:rPr>
      </w:pPr>
      <w:r w:rsidRPr="008E3534">
        <w:rPr>
          <w:rStyle w:val="Uwydatnienie"/>
          <w:rFonts w:ascii="Times New Roman" w:eastAsiaTheme="majorEastAsia" w:hAnsi="Times New Roman" w:cs="Times New Roman"/>
        </w:rPr>
        <w:t xml:space="preserve">- </w:t>
      </w:r>
      <w:r w:rsidRPr="00AF0668">
        <w:rPr>
          <w:rFonts w:ascii="Times New Roman" w:eastAsiaTheme="majorEastAsia" w:hAnsi="Times New Roman" w:cs="Times New Roman"/>
        </w:rPr>
        <w:t xml:space="preserve">gęstość </w:t>
      </w:r>
      <w:proofErr w:type="gramStart"/>
      <w:r w:rsidRPr="00AF0668">
        <w:rPr>
          <w:rFonts w:ascii="Times New Roman" w:eastAsiaTheme="majorEastAsia" w:hAnsi="Times New Roman" w:cs="Times New Roman"/>
        </w:rPr>
        <w:t>względna  20</w:t>
      </w:r>
      <w:proofErr w:type="gramEnd"/>
      <w:r w:rsidRPr="00AF0668">
        <w:rPr>
          <w:rFonts w:ascii="Times New Roman" w:eastAsiaTheme="majorEastAsia" w:hAnsi="Times New Roman" w:cs="Times New Roman"/>
        </w:rPr>
        <w:t>°c 0,910 – 0,925.</w:t>
      </w:r>
    </w:p>
    <w:p w14:paraId="7C756302" w14:textId="6286B3A0" w:rsidR="008E3534" w:rsidRPr="00E704FF" w:rsidRDefault="008E3534" w:rsidP="00A90D19">
      <w:pPr>
        <w:spacing w:line="276" w:lineRule="auto"/>
        <w:rPr>
          <w:rFonts w:ascii="Times New Roman" w:eastAsiaTheme="majorEastAsia" w:hAnsi="Times New Roman" w:cs="Times New Roman"/>
        </w:rPr>
      </w:pPr>
      <w:r w:rsidRPr="005F4DD7">
        <w:rPr>
          <w:rFonts w:ascii="Times New Roman" w:eastAsiaTheme="majorEastAsia" w:hAnsi="Times New Roman" w:cs="Times New Roman"/>
          <w:b/>
          <w:bCs/>
        </w:rPr>
        <w:t>Ilość:</w:t>
      </w:r>
      <w:r w:rsidRPr="00E704FF">
        <w:rPr>
          <w:rFonts w:ascii="Times New Roman" w:eastAsiaTheme="majorEastAsia" w:hAnsi="Times New Roman" w:cs="Times New Roman"/>
        </w:rPr>
        <w:t xml:space="preserve"> 23 kg</w:t>
      </w:r>
    </w:p>
    <w:p w14:paraId="094F8180" w14:textId="2E1163B4" w:rsidR="008E3534" w:rsidRPr="008E3534" w:rsidRDefault="008E3534" w:rsidP="00A90D19">
      <w:pPr>
        <w:spacing w:line="276" w:lineRule="auto"/>
        <w:rPr>
          <w:rFonts w:ascii="Times New Roman" w:hAnsi="Times New Roman" w:cs="Times New Roman"/>
        </w:rPr>
      </w:pPr>
      <w:r w:rsidRPr="005F4DD7">
        <w:rPr>
          <w:rFonts w:ascii="Times New Roman" w:hAnsi="Times New Roman" w:cs="Times New Roman"/>
          <w:b/>
          <w:bCs/>
        </w:rPr>
        <w:t>Minimalna data ważności surowca:</w:t>
      </w:r>
      <w:r w:rsidRPr="00E704FF">
        <w:rPr>
          <w:rFonts w:ascii="Times New Roman" w:hAnsi="Times New Roman" w:cs="Times New Roman"/>
        </w:rPr>
        <w:t xml:space="preserve"> 1 rok</w:t>
      </w:r>
    </w:p>
    <w:p w14:paraId="4067AC49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6AE3602B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24295A67" w14:textId="77777777" w:rsidR="00762D27" w:rsidRPr="00A90D19" w:rsidRDefault="00762D27" w:rsidP="00A90D1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bCs/>
          <w:color w:val="4472C4" w:themeColor="accent1"/>
        </w:rPr>
      </w:pPr>
      <w:r w:rsidRPr="00A90D19">
        <w:rPr>
          <w:rFonts w:ascii="Times New Roman" w:hAnsi="Times New Roman" w:cs="Times New Roman"/>
          <w:b/>
          <w:bCs/>
          <w:color w:val="4472C4" w:themeColor="accent1"/>
        </w:rPr>
        <w:t>Olej bawełniany</w:t>
      </w:r>
    </w:p>
    <w:p w14:paraId="3BF9198A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5A7B3B90" w14:textId="77777777" w:rsidR="00A90D19" w:rsidRPr="001F0FBE" w:rsidRDefault="00A90D19" w:rsidP="00A90D19">
      <w:pPr>
        <w:pStyle w:val="NormalnyWeb"/>
        <w:spacing w:before="0" w:beforeAutospacing="0" w:after="0" w:afterAutospacing="0" w:line="276" w:lineRule="auto"/>
        <w:rPr>
          <w:rStyle w:val="Uwydatnienie"/>
          <w:rFonts w:eastAsiaTheme="majorEastAsia"/>
          <w:i w:val="0"/>
          <w:iCs w:val="0"/>
          <w:lang w:val="en-US"/>
        </w:rPr>
      </w:pPr>
      <w:r w:rsidRPr="00E704FF">
        <w:rPr>
          <w:rStyle w:val="Uwydatnienie"/>
          <w:rFonts w:eastAsiaTheme="majorEastAsia"/>
          <w:b/>
          <w:bCs/>
          <w:i w:val="0"/>
          <w:iCs w:val="0"/>
          <w:lang w:val="en-US"/>
        </w:rPr>
        <w:t>INCI:</w:t>
      </w:r>
      <w:r w:rsidRPr="00E704FF">
        <w:rPr>
          <w:rStyle w:val="Uwydatnienie"/>
          <w:rFonts w:eastAsiaTheme="majorEastAsia"/>
          <w:i w:val="0"/>
          <w:iCs w:val="0"/>
          <w:lang w:val="en-US"/>
        </w:rPr>
        <w:t xml:space="preserve"> Gossypium Herbaceum Seed Oil</w:t>
      </w:r>
    </w:p>
    <w:p w14:paraId="44A8DC1A" w14:textId="77777777" w:rsidR="00A90D19" w:rsidRPr="001F0FBE" w:rsidRDefault="00A90D19" w:rsidP="00A90D19">
      <w:pPr>
        <w:pStyle w:val="NormalnyWeb"/>
        <w:spacing w:before="0" w:beforeAutospacing="0" w:after="0" w:afterAutospacing="0" w:line="276" w:lineRule="auto"/>
        <w:rPr>
          <w:rStyle w:val="Uwydatnienie"/>
          <w:rFonts w:eastAsiaTheme="majorEastAsia"/>
          <w:b/>
          <w:bCs/>
          <w:i w:val="0"/>
          <w:iCs w:val="0"/>
          <w:lang w:val="en-US"/>
        </w:rPr>
      </w:pPr>
      <w:r w:rsidRPr="00E704FF">
        <w:rPr>
          <w:rStyle w:val="Uwydatnienie"/>
          <w:rFonts w:eastAsiaTheme="majorEastAsia"/>
          <w:b/>
          <w:bCs/>
          <w:i w:val="0"/>
          <w:iCs w:val="0"/>
          <w:lang w:val="en-US"/>
        </w:rPr>
        <w:t>Nr CAS:</w:t>
      </w:r>
      <w:r w:rsidRPr="00E704FF">
        <w:rPr>
          <w:i/>
          <w:lang w:val="en-US"/>
        </w:rPr>
        <w:t xml:space="preserve"> </w:t>
      </w:r>
      <w:r w:rsidRPr="00E704FF">
        <w:rPr>
          <w:rStyle w:val="Uwydatnienie"/>
          <w:rFonts w:eastAsiaTheme="majorEastAsia"/>
          <w:i w:val="0"/>
          <w:iCs w:val="0"/>
          <w:lang w:val="en-US"/>
        </w:rPr>
        <w:t>8001-29-4</w:t>
      </w:r>
    </w:p>
    <w:p w14:paraId="1D10B4A7" w14:textId="77777777" w:rsidR="00A90D19" w:rsidRPr="001F0FBE" w:rsidRDefault="00A90D19" w:rsidP="00A90D19">
      <w:pPr>
        <w:pStyle w:val="NormalnyWeb"/>
        <w:spacing w:before="0" w:beforeAutospacing="0" w:after="0" w:afterAutospacing="0" w:line="276" w:lineRule="auto"/>
        <w:jc w:val="both"/>
        <w:rPr>
          <w:rStyle w:val="Uwydatnienie"/>
          <w:rFonts w:eastAsiaTheme="majorEastAsia"/>
          <w:b/>
          <w:bCs/>
          <w:i w:val="0"/>
          <w:iCs w:val="0"/>
        </w:rPr>
      </w:pPr>
      <w:r w:rsidRPr="00E704FF">
        <w:rPr>
          <w:rStyle w:val="Uwydatnienie"/>
          <w:rFonts w:eastAsiaTheme="majorEastAsia"/>
          <w:b/>
          <w:bCs/>
          <w:i w:val="0"/>
          <w:iCs w:val="0"/>
        </w:rPr>
        <w:t xml:space="preserve">Przeznaczenie: </w:t>
      </w:r>
      <w:r w:rsidRPr="00E704FF">
        <w:rPr>
          <w:rStyle w:val="Uwydatnienie"/>
          <w:rFonts w:eastAsiaTheme="majorEastAsia"/>
          <w:i w:val="0"/>
          <w:iCs w:val="0"/>
        </w:rPr>
        <w:t>Olej rafinowany z nasion bawełny przeznaczony do produktów kosmetycznych</w:t>
      </w:r>
    </w:p>
    <w:p w14:paraId="24EF3107" w14:textId="77777777" w:rsidR="00A90D19" w:rsidRPr="001F0FBE" w:rsidRDefault="00A90D19" w:rsidP="00A90D19">
      <w:pPr>
        <w:pStyle w:val="NormalnyWeb"/>
        <w:spacing w:before="0" w:beforeAutospacing="0" w:after="0" w:afterAutospacing="0" w:line="276" w:lineRule="auto"/>
        <w:jc w:val="both"/>
        <w:rPr>
          <w:b/>
        </w:rPr>
      </w:pPr>
      <w:r w:rsidRPr="00E704FF">
        <w:rPr>
          <w:rStyle w:val="Uwydatnienie"/>
          <w:rFonts w:eastAsiaTheme="majorEastAsia"/>
          <w:b/>
          <w:bCs/>
          <w:i w:val="0"/>
          <w:iCs w:val="0"/>
        </w:rPr>
        <w:t>Opis:</w:t>
      </w:r>
      <w:r w:rsidRPr="00E704FF">
        <w:rPr>
          <w:rStyle w:val="Uwydatnienie"/>
          <w:rFonts w:eastAsiaTheme="majorEastAsia"/>
          <w:i w:val="0"/>
          <w:iCs w:val="0"/>
        </w:rPr>
        <w:t xml:space="preserve"> rafinowy olej pochodzenia </w:t>
      </w:r>
      <w:r w:rsidRPr="001F0FBE">
        <w:rPr>
          <w:iCs/>
        </w:rPr>
        <w:t>naturalnego, bogaty</w:t>
      </w:r>
      <w:r w:rsidRPr="00A90D19">
        <w:t xml:space="preserve"> w </w:t>
      </w:r>
      <w:r w:rsidRPr="00E704FF">
        <w:rPr>
          <w:rStyle w:val="Pogrubienie"/>
          <w:rFonts w:eastAsiaTheme="majorEastAsia"/>
          <w:b w:val="0"/>
          <w:bCs w:val="0"/>
        </w:rPr>
        <w:t>nienasycone kwasy tłuszczowe (linolowy, oleinowy), witaminę E oraz fitosterole</w:t>
      </w:r>
      <w:r w:rsidRPr="001F0FBE">
        <w:rPr>
          <w:b/>
        </w:rPr>
        <w:t>.</w:t>
      </w:r>
    </w:p>
    <w:p w14:paraId="0738A287" w14:textId="77777777" w:rsidR="00A90D19" w:rsidRPr="00A90D19" w:rsidRDefault="00A90D19" w:rsidP="00A90D19">
      <w:pPr>
        <w:pStyle w:val="NormalnyWeb"/>
        <w:spacing w:before="0" w:beforeAutospacing="0" w:after="0" w:afterAutospacing="0" w:line="276" w:lineRule="auto"/>
        <w:jc w:val="both"/>
      </w:pPr>
      <w:r w:rsidRPr="00A90D19">
        <w:t xml:space="preserve">Działa jako </w:t>
      </w:r>
      <w:r w:rsidRPr="00A90D19">
        <w:rPr>
          <w:rStyle w:val="Pogrubienie"/>
          <w:rFonts w:eastAsiaTheme="majorEastAsia"/>
        </w:rPr>
        <w:t>emolient i kondycjoner skóry</w:t>
      </w:r>
      <w:r w:rsidRPr="00A90D19">
        <w:t xml:space="preserve">, wspomagając </w:t>
      </w:r>
      <w:r w:rsidRPr="00A90D19">
        <w:rPr>
          <w:rStyle w:val="Pogrubienie"/>
          <w:rFonts w:eastAsiaTheme="majorEastAsia"/>
        </w:rPr>
        <w:t>barierę hydrolipidową</w:t>
      </w:r>
      <w:r w:rsidRPr="00A90D19">
        <w:t xml:space="preserve">, redukując utratę wody przez naskórek i poprawiając elastyczność oraz miękkość skóry. W kontekście skóry diabetyków, która jest często </w:t>
      </w:r>
      <w:r w:rsidRPr="00A90D19">
        <w:rPr>
          <w:rStyle w:val="Pogrubienie"/>
          <w:rFonts w:eastAsiaTheme="majorEastAsia"/>
        </w:rPr>
        <w:t>sucha, wrażliwa i podatna na mikrouszkodzenia</w:t>
      </w:r>
      <w:r w:rsidRPr="00A90D19">
        <w:t xml:space="preserve">, olej z nasion bawełny pomaga </w:t>
      </w:r>
      <w:r w:rsidRPr="00A90D19">
        <w:rPr>
          <w:rStyle w:val="Pogrubienie"/>
          <w:rFonts w:eastAsiaTheme="majorEastAsia"/>
        </w:rPr>
        <w:t>łagodzić dyskomfort, wspiera regenerację naskórka</w:t>
      </w:r>
      <w:r w:rsidRPr="00A90D19">
        <w:t xml:space="preserve"> i poprawia komfort codziennej pielęgnacji.</w:t>
      </w:r>
    </w:p>
    <w:p w14:paraId="3203AD6C" w14:textId="51994693" w:rsidR="00A90D19" w:rsidRPr="00A90D19" w:rsidRDefault="00A90D19" w:rsidP="00A90D19">
      <w:pPr>
        <w:pStyle w:val="NormalnyWeb"/>
        <w:spacing w:before="0" w:beforeAutospacing="0" w:after="0" w:afterAutospacing="0" w:line="276" w:lineRule="auto"/>
        <w:jc w:val="both"/>
      </w:pPr>
      <w:r w:rsidRPr="00A90D19">
        <w:t>Wła</w:t>
      </w:r>
      <w:r w:rsidR="001F0FBE">
        <w:t>ś</w:t>
      </w:r>
      <w:r w:rsidRPr="00A90D19">
        <w:t>ciwości fizykochemiczne:</w:t>
      </w:r>
    </w:p>
    <w:p w14:paraId="5220CEE4" w14:textId="00354B20" w:rsidR="00A90D19" w:rsidRPr="00A90D19" w:rsidRDefault="00A90D19" w:rsidP="00A90D19">
      <w:pPr>
        <w:pStyle w:val="NormalnyWeb"/>
        <w:spacing w:before="0" w:beforeAutospacing="0" w:after="0" w:afterAutospacing="0" w:line="276" w:lineRule="auto"/>
        <w:jc w:val="both"/>
      </w:pPr>
      <w:r w:rsidRPr="00A90D19">
        <w:t>- Klarowna oleista ciecz</w:t>
      </w:r>
    </w:p>
    <w:p w14:paraId="4FADE5AE" w14:textId="178FB650" w:rsidR="00A90D19" w:rsidRPr="00A90D19" w:rsidRDefault="00A90D19" w:rsidP="00A90D19">
      <w:pPr>
        <w:pStyle w:val="NormalnyWeb"/>
        <w:spacing w:before="0" w:beforeAutospacing="0" w:after="0" w:afterAutospacing="0" w:line="276" w:lineRule="auto"/>
        <w:jc w:val="both"/>
      </w:pPr>
      <w:r w:rsidRPr="00A90D19">
        <w:lastRenderedPageBreak/>
        <w:t>- kolor jasno żółty</w:t>
      </w:r>
    </w:p>
    <w:p w14:paraId="6A29A3BB" w14:textId="7F51CA91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 xml:space="preserve">- </w:t>
      </w:r>
      <w:r w:rsidRPr="00A90D19">
        <w:rPr>
          <w:rStyle w:val="Uwydatnienie"/>
          <w:rFonts w:ascii="Times New Roman" w:eastAsiaTheme="majorEastAsia" w:hAnsi="Times New Roman" w:cs="Times New Roman"/>
        </w:rPr>
        <w:t xml:space="preserve"> </w:t>
      </w:r>
      <w:r w:rsidRPr="00A90D19">
        <w:rPr>
          <w:rFonts w:ascii="Times New Roman" w:eastAsiaTheme="majorEastAsia" w:hAnsi="Times New Roman" w:cs="Times New Roman"/>
        </w:rPr>
        <w:t xml:space="preserve">gęstość </w:t>
      </w:r>
      <w:proofErr w:type="gramStart"/>
      <w:r w:rsidRPr="00A90D19">
        <w:rPr>
          <w:rFonts w:ascii="Times New Roman" w:eastAsiaTheme="majorEastAsia" w:hAnsi="Times New Roman" w:cs="Times New Roman"/>
        </w:rPr>
        <w:t xml:space="preserve">względna  </w:t>
      </w:r>
      <w:r w:rsidR="001F0FBE">
        <w:rPr>
          <w:rFonts w:ascii="Times New Roman" w:eastAsiaTheme="majorEastAsia" w:hAnsi="Times New Roman" w:cs="Times New Roman"/>
        </w:rPr>
        <w:t>w</w:t>
      </w:r>
      <w:proofErr w:type="gramEnd"/>
      <w:r w:rsidR="001F0FBE">
        <w:rPr>
          <w:rFonts w:ascii="Times New Roman" w:eastAsiaTheme="majorEastAsia" w:hAnsi="Times New Roman" w:cs="Times New Roman"/>
        </w:rPr>
        <w:t xml:space="preserve"> </w:t>
      </w:r>
      <w:r w:rsidRPr="00A90D19">
        <w:rPr>
          <w:rFonts w:ascii="Times New Roman" w:eastAsiaTheme="majorEastAsia" w:hAnsi="Times New Roman" w:cs="Times New Roman"/>
        </w:rPr>
        <w:t>20°</w:t>
      </w:r>
      <w:r w:rsidR="001F0FBE">
        <w:rPr>
          <w:rFonts w:ascii="Times New Roman" w:eastAsiaTheme="majorEastAsia" w:hAnsi="Times New Roman" w:cs="Times New Roman"/>
        </w:rPr>
        <w:t>C:</w:t>
      </w:r>
      <w:r w:rsidRPr="00A90D19">
        <w:rPr>
          <w:rFonts w:ascii="Times New Roman" w:eastAsiaTheme="majorEastAsia" w:hAnsi="Times New Roman" w:cs="Times New Roman"/>
        </w:rPr>
        <w:t xml:space="preserve"> 0,915 – 0,925.</w:t>
      </w:r>
    </w:p>
    <w:p w14:paraId="264F0923" w14:textId="5EAE451A" w:rsidR="00762D27" w:rsidRDefault="008E3534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Ilość: </w:t>
      </w:r>
      <w:r w:rsidRPr="005F4DD7">
        <w:rPr>
          <w:rFonts w:ascii="Times New Roman" w:hAnsi="Times New Roman" w:cs="Times New Roman"/>
        </w:rPr>
        <w:t>23 kg</w:t>
      </w:r>
    </w:p>
    <w:p w14:paraId="6314D211" w14:textId="410A4631" w:rsidR="008E3534" w:rsidRPr="00A90D19" w:rsidRDefault="008E3534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8E3534">
        <w:rPr>
          <w:rFonts w:ascii="Times New Roman" w:hAnsi="Times New Roman" w:cs="Times New Roman"/>
          <w:b/>
          <w:bCs/>
        </w:rPr>
        <w:t xml:space="preserve">Minimalna data ważności surowca: </w:t>
      </w:r>
      <w:r w:rsidRPr="005F4DD7">
        <w:rPr>
          <w:rFonts w:ascii="Times New Roman" w:hAnsi="Times New Roman" w:cs="Times New Roman"/>
        </w:rPr>
        <w:t>1 rok</w:t>
      </w:r>
    </w:p>
    <w:p w14:paraId="4209A403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27D4E829" w14:textId="77777777" w:rsidR="00762D27" w:rsidRPr="00A90D19" w:rsidRDefault="00762D27" w:rsidP="00A90D1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bCs/>
          <w:color w:val="4472C4" w:themeColor="accent1"/>
        </w:rPr>
      </w:pPr>
      <w:r w:rsidRPr="00A90D19">
        <w:rPr>
          <w:rFonts w:ascii="Times New Roman" w:hAnsi="Times New Roman" w:cs="Times New Roman"/>
          <w:b/>
          <w:bCs/>
          <w:color w:val="4472C4" w:themeColor="accent1"/>
        </w:rPr>
        <w:t>Olej kokosowy</w:t>
      </w:r>
    </w:p>
    <w:p w14:paraId="3C183A74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6692C993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  <w:lang w:val="en-US"/>
        </w:rPr>
      </w:pPr>
      <w:r w:rsidRPr="00A90D19">
        <w:rPr>
          <w:rFonts w:ascii="Times New Roman" w:hAnsi="Times New Roman" w:cs="Times New Roman"/>
          <w:b/>
          <w:bCs/>
          <w:lang w:val="en-US"/>
        </w:rPr>
        <w:t xml:space="preserve">INCI: </w:t>
      </w:r>
      <w:r w:rsidRPr="00A90D19">
        <w:rPr>
          <w:rFonts w:ascii="Times New Roman" w:hAnsi="Times New Roman" w:cs="Times New Roman"/>
          <w:lang w:val="en-US"/>
        </w:rPr>
        <w:t>Cocos Nucifera Oil</w:t>
      </w:r>
    </w:p>
    <w:p w14:paraId="284C045D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  <w:b/>
          <w:bCs/>
          <w:lang w:val="en-US"/>
        </w:rPr>
      </w:pPr>
      <w:r w:rsidRPr="00A90D19">
        <w:rPr>
          <w:rFonts w:ascii="Times New Roman" w:hAnsi="Times New Roman" w:cs="Times New Roman"/>
          <w:b/>
          <w:bCs/>
          <w:lang w:val="en-US"/>
        </w:rPr>
        <w:t>Nr CAS:</w:t>
      </w:r>
      <w:r w:rsidRPr="00A90D19">
        <w:rPr>
          <w:rFonts w:ascii="Times New Roman" w:hAnsi="Times New Roman" w:cs="Times New Roman"/>
          <w:lang w:val="en-US"/>
        </w:rPr>
        <w:t xml:space="preserve"> 8001-31-8</w:t>
      </w:r>
    </w:p>
    <w:p w14:paraId="07503636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  <w:b/>
          <w:bCs/>
        </w:rPr>
      </w:pPr>
      <w:r w:rsidRPr="00A90D19">
        <w:rPr>
          <w:rFonts w:ascii="Times New Roman" w:hAnsi="Times New Roman" w:cs="Times New Roman"/>
          <w:b/>
          <w:bCs/>
        </w:rPr>
        <w:t xml:space="preserve">Przeznaczenie: </w:t>
      </w:r>
      <w:r w:rsidRPr="00A90D19">
        <w:rPr>
          <w:rFonts w:ascii="Times New Roman" w:hAnsi="Times New Roman" w:cs="Times New Roman"/>
        </w:rPr>
        <w:t>rafinowany olej z miąższu kokosa przeznaczony do produktów kosmetycznych</w:t>
      </w:r>
      <w:r w:rsidRPr="00A90D19">
        <w:rPr>
          <w:rFonts w:ascii="Times New Roman" w:hAnsi="Times New Roman" w:cs="Times New Roman"/>
          <w:b/>
          <w:bCs/>
        </w:rPr>
        <w:t xml:space="preserve"> </w:t>
      </w:r>
    </w:p>
    <w:p w14:paraId="2B3C619A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  <w:b/>
          <w:bCs/>
        </w:rPr>
        <w:t>Opis:</w:t>
      </w:r>
      <w:r w:rsidRPr="00A90D19">
        <w:rPr>
          <w:rFonts w:ascii="Times New Roman" w:hAnsi="Times New Roman" w:cs="Times New Roman"/>
        </w:rPr>
        <w:t xml:space="preserve"> Olej kokosowy to naturalny olej roślinny bogaty w kwasy tłuszczowe nasycone, w tym kwas laurynowy, kaprylowy i kaprynowy, oraz fitosterole i witaminę E.</w:t>
      </w:r>
    </w:p>
    <w:p w14:paraId="46791C53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  <w:b/>
          <w:bCs/>
        </w:rPr>
        <w:t>Działanie w kosmetykach:</w:t>
      </w:r>
      <w:r w:rsidRPr="00A90D19">
        <w:rPr>
          <w:rFonts w:ascii="Times New Roman" w:hAnsi="Times New Roman" w:cs="Times New Roman"/>
        </w:rPr>
        <w:t xml:space="preserve"> emolient i kondycjoner skóry, tworzy na powierzchni warstwę ochronną, która redukuje utratę wody przez naskórek, przywraca elastyczność i poprawia miękkość skóry. Dzięki właściwościom nawilżającym i łagodzącym, jest szczególnie korzystny w pielęgnacji suchych, wrażliwych i podatnych na mikrouszkodzenia obszarów skóry.</w:t>
      </w:r>
    </w:p>
    <w:p w14:paraId="2F406BA7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Olej kokosowy wspiera barierę hydrolipidową skóry, zmniejsza dyskomfort związany z suchością i szorstkością oraz może być stosowany w kremach, balsamach i maściach regenerujących, które wymagają delikatnego, dobrze tolerowanego składnika lipidowego.</w:t>
      </w:r>
    </w:p>
    <w:p w14:paraId="556EB4CB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  <w:b/>
          <w:bCs/>
        </w:rPr>
      </w:pPr>
      <w:r w:rsidRPr="00A90D19">
        <w:rPr>
          <w:rFonts w:ascii="Times New Roman" w:hAnsi="Times New Roman" w:cs="Times New Roman"/>
          <w:b/>
          <w:bCs/>
        </w:rPr>
        <w:t>Właściwości fizykochemiczne:</w:t>
      </w:r>
    </w:p>
    <w:p w14:paraId="131AA265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- w temperaturze 20</w:t>
      </w:r>
      <w:r w:rsidRPr="00A90D19">
        <w:rPr>
          <w:rFonts w:ascii="Times New Roman" w:hAnsi="Times New Roman" w:cs="Times New Roman"/>
          <w:vertAlign w:val="superscript"/>
        </w:rPr>
        <w:t>0</w:t>
      </w:r>
      <w:r w:rsidRPr="00A90D19">
        <w:rPr>
          <w:rFonts w:ascii="Times New Roman" w:hAnsi="Times New Roman" w:cs="Times New Roman"/>
        </w:rPr>
        <w:t>C ma postać stałą</w:t>
      </w:r>
    </w:p>
    <w:p w14:paraId="7FD4BD93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- kolor: biały do jasnokremowego</w:t>
      </w:r>
    </w:p>
    <w:p w14:paraId="1F79BC25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- temperatura topnienia: 23 – 29</w:t>
      </w:r>
      <w:r w:rsidRPr="00A90D19">
        <w:rPr>
          <w:rFonts w:ascii="Times New Roman" w:hAnsi="Times New Roman" w:cs="Times New Roman"/>
          <w:vertAlign w:val="superscript"/>
        </w:rPr>
        <w:t>0</w:t>
      </w:r>
      <w:r w:rsidRPr="00A90D19">
        <w:rPr>
          <w:rFonts w:ascii="Times New Roman" w:hAnsi="Times New Roman" w:cs="Times New Roman"/>
        </w:rPr>
        <w:t>C</w:t>
      </w:r>
    </w:p>
    <w:p w14:paraId="1C33A824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- zapach naturalny</w:t>
      </w:r>
    </w:p>
    <w:p w14:paraId="4017A7F2" w14:textId="2A0BE350" w:rsidR="00A90D19" w:rsidRDefault="008E3534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Ilość: </w:t>
      </w:r>
      <w:r w:rsidRPr="005F4DD7">
        <w:rPr>
          <w:rFonts w:ascii="Times New Roman" w:hAnsi="Times New Roman" w:cs="Times New Roman"/>
        </w:rPr>
        <w:t>23 kg</w:t>
      </w:r>
    </w:p>
    <w:p w14:paraId="164F061C" w14:textId="50F62E75" w:rsidR="008E3534" w:rsidRPr="00A90D19" w:rsidRDefault="008E3534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8E3534">
        <w:rPr>
          <w:rFonts w:ascii="Times New Roman" w:hAnsi="Times New Roman" w:cs="Times New Roman"/>
          <w:b/>
          <w:bCs/>
        </w:rPr>
        <w:t xml:space="preserve">Minimalna data ważności surowca: </w:t>
      </w:r>
      <w:r w:rsidRPr="005F4DD7">
        <w:rPr>
          <w:rFonts w:ascii="Times New Roman" w:hAnsi="Times New Roman" w:cs="Times New Roman"/>
        </w:rPr>
        <w:t>1 rok</w:t>
      </w:r>
    </w:p>
    <w:p w14:paraId="3A1A2B45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6979C3C7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5EA9BDE1" w14:textId="754A6ADB" w:rsidR="00762D27" w:rsidRPr="00A90D19" w:rsidRDefault="001F0FBE" w:rsidP="00A90D1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bCs/>
          <w:color w:val="4472C4" w:themeColor="accent1"/>
        </w:rPr>
      </w:pPr>
      <w:r>
        <w:rPr>
          <w:rFonts w:ascii="Times New Roman" w:hAnsi="Times New Roman" w:cs="Times New Roman"/>
          <w:b/>
          <w:bCs/>
          <w:color w:val="4472C4" w:themeColor="accent1"/>
        </w:rPr>
        <w:t xml:space="preserve">Emolient </w:t>
      </w:r>
      <w:r w:rsidR="00762D27" w:rsidRPr="00A90D19">
        <w:rPr>
          <w:rFonts w:ascii="Times New Roman" w:hAnsi="Times New Roman" w:cs="Times New Roman"/>
          <w:b/>
          <w:bCs/>
          <w:color w:val="4472C4" w:themeColor="accent1"/>
        </w:rPr>
        <w:t>C10-18 Triglycerides</w:t>
      </w:r>
    </w:p>
    <w:p w14:paraId="05A5133F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7D73FCB5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  <w:lang w:val="en-US"/>
        </w:rPr>
      </w:pPr>
      <w:r w:rsidRPr="00A90D19">
        <w:rPr>
          <w:rFonts w:ascii="Times New Roman" w:hAnsi="Times New Roman" w:cs="Times New Roman"/>
          <w:b/>
          <w:bCs/>
          <w:lang w:val="en-US"/>
        </w:rPr>
        <w:t xml:space="preserve">INCI: </w:t>
      </w:r>
      <w:r w:rsidRPr="00A90D19">
        <w:rPr>
          <w:rFonts w:ascii="Times New Roman" w:hAnsi="Times New Roman" w:cs="Times New Roman"/>
          <w:lang w:val="en-US"/>
        </w:rPr>
        <w:t>C10-18 Triglycerides</w:t>
      </w:r>
    </w:p>
    <w:p w14:paraId="65B29F24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  <w:b/>
          <w:bCs/>
          <w:lang w:val="en-US"/>
        </w:rPr>
      </w:pPr>
      <w:r w:rsidRPr="00A90D19">
        <w:rPr>
          <w:rFonts w:ascii="Times New Roman" w:hAnsi="Times New Roman" w:cs="Times New Roman"/>
          <w:b/>
          <w:bCs/>
          <w:lang w:val="en-US"/>
        </w:rPr>
        <w:t>Nr CAS:</w:t>
      </w:r>
      <w:r w:rsidRPr="00A90D19">
        <w:rPr>
          <w:rFonts w:ascii="Times New Roman" w:hAnsi="Times New Roman" w:cs="Times New Roman"/>
          <w:lang w:val="en-US"/>
        </w:rPr>
        <w:t xml:space="preserve"> 85665-33-4</w:t>
      </w:r>
    </w:p>
    <w:p w14:paraId="10901DCB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  <w:b/>
          <w:bCs/>
        </w:rPr>
      </w:pPr>
      <w:r w:rsidRPr="00A90D19">
        <w:rPr>
          <w:rFonts w:ascii="Times New Roman" w:hAnsi="Times New Roman" w:cs="Times New Roman"/>
          <w:b/>
          <w:bCs/>
        </w:rPr>
        <w:t xml:space="preserve">Przeznaczenie: </w:t>
      </w:r>
      <w:r w:rsidRPr="00A90D19">
        <w:rPr>
          <w:rFonts w:ascii="Times New Roman" w:hAnsi="Times New Roman" w:cs="Times New Roman"/>
        </w:rPr>
        <w:t>Mieszanina trójglicerydów kwasów tłuszczowych C10–C18 przeznaczona do produktów kosmetycznych.</w:t>
      </w:r>
    </w:p>
    <w:p w14:paraId="03D3B5F0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  <w:b/>
          <w:bCs/>
        </w:rPr>
      </w:pPr>
    </w:p>
    <w:p w14:paraId="6BF76CB6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A90D19">
        <w:rPr>
          <w:rFonts w:ascii="Times New Roman" w:hAnsi="Times New Roman" w:cs="Times New Roman"/>
          <w:b/>
          <w:bCs/>
        </w:rPr>
        <w:t xml:space="preserve">Opis:  </w:t>
      </w:r>
      <w:r w:rsidRPr="00A90D19">
        <w:rPr>
          <w:rFonts w:ascii="Times New Roman" w:hAnsi="Times New Roman" w:cs="Times New Roman"/>
        </w:rPr>
        <w:t>C</w:t>
      </w:r>
      <w:proofErr w:type="gramEnd"/>
      <w:r w:rsidRPr="00A90D19">
        <w:rPr>
          <w:rFonts w:ascii="Times New Roman" w:hAnsi="Times New Roman" w:cs="Times New Roman"/>
        </w:rPr>
        <w:t>10</w:t>
      </w:r>
      <w:r w:rsidRPr="00A90D19">
        <w:rPr>
          <w:rFonts w:ascii="Times New Roman" w:hAnsi="Times New Roman" w:cs="Times New Roman"/>
        </w:rPr>
        <w:noBreakHyphen/>
        <w:t xml:space="preserve">18 Triglycerides to surowiec pochodzenia roślinnego, będący mieszaniną trójglicerydów kwasów tłuszczowych C10–C18. W kosmetykach pełni przede wszystkim funkcję emolientu, zagęszczacza i modyfikatora reologii (tekstury). W formulacjach bezwodnych lub w fazie olejowej emulsji działa jako substancja kondycjonująca i stabilizująca, poprawiająca konsystencję i strukturę kremów, balsamów czy olejowych produktów pielęgnacyjnych.  </w:t>
      </w:r>
    </w:p>
    <w:p w14:paraId="0E12689F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  <w:b/>
          <w:bCs/>
        </w:rPr>
        <w:lastRenderedPageBreak/>
        <w:t>Działanie:</w:t>
      </w:r>
      <w:r w:rsidRPr="00A90D19">
        <w:rPr>
          <w:rFonts w:ascii="Times New Roman" w:hAnsi="Times New Roman" w:cs="Times New Roman"/>
        </w:rPr>
        <w:t xml:space="preserve"> Dzięki charakterowi lipofilowemu tworzy na powierzchni skóry film okluzyjny, który może ograniczać transepidermalną utratę wody (TEWL) i wspierać barierę hydrolipidową skóry. </w:t>
      </w:r>
    </w:p>
    <w:p w14:paraId="734461D1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Dla skóry diabetyków, która często jest sucha, wrażliwa i podatna na mikrouszkodzenia, ten olejowy kompleks:</w:t>
      </w:r>
    </w:p>
    <w:p w14:paraId="216988C3" w14:textId="77777777" w:rsidR="00A90D19" w:rsidRPr="00A90D19" w:rsidRDefault="00A90D19" w:rsidP="00A90D19">
      <w:pPr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działa zmiękczająco i emoliencyjnie, pomagając poprawić komfort i elastyczność skóry,</w:t>
      </w:r>
    </w:p>
    <w:p w14:paraId="68B061CD" w14:textId="77777777" w:rsidR="00A90D19" w:rsidRPr="00A90D19" w:rsidRDefault="00A90D19" w:rsidP="00A90D19">
      <w:pPr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wspiera utrzymanie nawilżenia, co jest kluczowe przy osłabionej barierze naskórkowej,</w:t>
      </w:r>
    </w:p>
    <w:p w14:paraId="51A4E1D1" w14:textId="77777777" w:rsidR="00A90D19" w:rsidRPr="00A90D19" w:rsidRDefault="00A90D19" w:rsidP="00A90D19">
      <w:pPr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 xml:space="preserve">poprawia teksturę produktu kosmetycznego i jego przyjemność stosowania przy codziennej pielęgnacji bez obciążenia skóry tłustym filmem. </w:t>
      </w:r>
    </w:p>
    <w:p w14:paraId="3D7801CB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Dzięki naturalnemu pochodzeniu i łagodnemu profilowi ten składnik jest szczególnie użyteczny w formułach kremów, balsamów i produktów olejowych dla skóry wrażliwej i suchej.</w:t>
      </w:r>
    </w:p>
    <w:p w14:paraId="3FE98DAE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  <w:b/>
          <w:bCs/>
        </w:rPr>
      </w:pPr>
      <w:r w:rsidRPr="00A90D19">
        <w:rPr>
          <w:rFonts w:ascii="Times New Roman" w:hAnsi="Times New Roman" w:cs="Times New Roman"/>
          <w:b/>
          <w:bCs/>
        </w:rPr>
        <w:t>Właściwości fizykochemiczne:</w:t>
      </w:r>
    </w:p>
    <w:p w14:paraId="7DED2A3E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- Woskowe kuleczki</w:t>
      </w:r>
    </w:p>
    <w:p w14:paraId="0E7A8B28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- Kolor kości słoniowej</w:t>
      </w:r>
    </w:p>
    <w:p w14:paraId="0E39301C" w14:textId="77777777" w:rsidR="00A90D19" w:rsidRDefault="00A90D19" w:rsidP="00A90D19">
      <w:pPr>
        <w:spacing w:line="276" w:lineRule="auto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- temperatura topnienia / krzepnięcia: 45 – 55</w:t>
      </w:r>
      <w:r w:rsidRPr="00A90D19">
        <w:rPr>
          <w:rFonts w:ascii="Times New Roman" w:hAnsi="Times New Roman" w:cs="Times New Roman"/>
          <w:vertAlign w:val="superscript"/>
        </w:rPr>
        <w:t>0</w:t>
      </w:r>
      <w:r w:rsidRPr="00A90D19">
        <w:rPr>
          <w:rFonts w:ascii="Times New Roman" w:hAnsi="Times New Roman" w:cs="Times New Roman"/>
        </w:rPr>
        <w:t>C</w:t>
      </w:r>
    </w:p>
    <w:p w14:paraId="74CA0D46" w14:textId="5CB19C8E" w:rsidR="008E3534" w:rsidRDefault="008E3534" w:rsidP="00A90D19">
      <w:pPr>
        <w:spacing w:line="276" w:lineRule="auto"/>
        <w:rPr>
          <w:rFonts w:ascii="Times New Roman" w:hAnsi="Times New Roman" w:cs="Times New Roman"/>
        </w:rPr>
      </w:pPr>
      <w:r w:rsidRPr="005F4DD7">
        <w:rPr>
          <w:rFonts w:ascii="Times New Roman" w:hAnsi="Times New Roman" w:cs="Times New Roman"/>
          <w:b/>
          <w:bCs/>
        </w:rPr>
        <w:t>Ilość:</w:t>
      </w:r>
      <w:r>
        <w:rPr>
          <w:rFonts w:ascii="Times New Roman" w:hAnsi="Times New Roman" w:cs="Times New Roman"/>
        </w:rPr>
        <w:t xml:space="preserve"> 10 kg</w:t>
      </w:r>
    </w:p>
    <w:p w14:paraId="4F55AD7B" w14:textId="1E5E4B34" w:rsidR="008E3534" w:rsidRPr="00A90D19" w:rsidRDefault="008E3534" w:rsidP="00A90D19">
      <w:pPr>
        <w:spacing w:line="276" w:lineRule="auto"/>
        <w:rPr>
          <w:rFonts w:ascii="Times New Roman" w:hAnsi="Times New Roman" w:cs="Times New Roman"/>
        </w:rPr>
      </w:pPr>
      <w:r w:rsidRPr="005F4DD7">
        <w:rPr>
          <w:rFonts w:ascii="Times New Roman" w:hAnsi="Times New Roman" w:cs="Times New Roman"/>
          <w:b/>
          <w:bCs/>
        </w:rPr>
        <w:t>Minimalna data ważności surowca:</w:t>
      </w:r>
      <w:r w:rsidRPr="008E3534">
        <w:rPr>
          <w:rFonts w:ascii="Times New Roman" w:hAnsi="Times New Roman" w:cs="Times New Roman"/>
        </w:rPr>
        <w:t xml:space="preserve"> 1 rok</w:t>
      </w:r>
    </w:p>
    <w:p w14:paraId="0E1F0C64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304A0C83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72865361" w14:textId="69FC515C" w:rsidR="00762D27" w:rsidRPr="00A90D19" w:rsidRDefault="00762D27" w:rsidP="00A90D1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bCs/>
          <w:color w:val="4472C4" w:themeColor="accent1"/>
        </w:rPr>
      </w:pPr>
      <w:r w:rsidRPr="00A90D19">
        <w:rPr>
          <w:rFonts w:ascii="Times New Roman" w:hAnsi="Times New Roman" w:cs="Times New Roman"/>
          <w:b/>
          <w:bCs/>
          <w:color w:val="4472C4" w:themeColor="accent1"/>
        </w:rPr>
        <w:t>Kompleks ceramidów</w:t>
      </w:r>
      <w:r w:rsidR="001F0FBE">
        <w:rPr>
          <w:rFonts w:ascii="Times New Roman" w:hAnsi="Times New Roman" w:cs="Times New Roman"/>
          <w:b/>
          <w:bCs/>
          <w:color w:val="4472C4" w:themeColor="accent1"/>
        </w:rPr>
        <w:t xml:space="preserve"> oraz fitosfingozyny i cholesterolu</w:t>
      </w:r>
    </w:p>
    <w:p w14:paraId="50F1EB38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678F77F6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  <w:b/>
          <w:bCs/>
        </w:rPr>
        <w:t xml:space="preserve">INCI: </w:t>
      </w:r>
      <w:r w:rsidRPr="00A90D19">
        <w:rPr>
          <w:rFonts w:ascii="Times New Roman" w:hAnsi="Times New Roman" w:cs="Times New Roman"/>
        </w:rPr>
        <w:t>Ceramide NP., Ceramide AP, Ceramide EOP, Phytosphingosine, Cholesterol, Behenic Acid, Polyglyceryl-10 Stearate, Polyglyceryl-6 Behenate, Glycerin, Cetearyl Alcohol, Glyceryl Stearate, Sodium Cetearyl Sulfate, Triethyl Citrate, Sodium Levulinate, Aqua, Potassium Sorbate, Citric Acid</w:t>
      </w:r>
    </w:p>
    <w:p w14:paraId="05FA059E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A90D19">
        <w:rPr>
          <w:rFonts w:ascii="Times New Roman" w:hAnsi="Times New Roman" w:cs="Times New Roman"/>
          <w:b/>
          <w:bCs/>
        </w:rPr>
        <w:t xml:space="preserve">Nr CAS: </w:t>
      </w:r>
    </w:p>
    <w:tbl>
      <w:tblPr>
        <w:tblW w:w="5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0"/>
        <w:gridCol w:w="2540"/>
      </w:tblGrid>
      <w:tr w:rsidR="00A90D19" w:rsidRPr="00A90D19" w14:paraId="2D2C8327" w14:textId="77777777" w:rsidTr="00622603">
        <w:trPr>
          <w:trHeight w:val="588"/>
        </w:trPr>
        <w:tc>
          <w:tcPr>
            <w:tcW w:w="31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2B6E" w14:textId="77777777" w:rsidR="00A90D19" w:rsidRPr="00A90D19" w:rsidRDefault="00A90D19" w:rsidP="00A90D1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90D19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Ceramide NP </w:t>
            </w:r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FB2B" w14:textId="77777777" w:rsidR="00A90D19" w:rsidRPr="00A90D19" w:rsidRDefault="00A90D19" w:rsidP="00A90D19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90D19">
              <w:rPr>
                <w:rFonts w:ascii="Times New Roman" w:hAnsi="Times New Roman" w:cs="Times New Roman"/>
                <w:color w:val="000000"/>
              </w:rPr>
              <w:t>34354-88-6/100403-19-8 (generic)</w:t>
            </w:r>
          </w:p>
        </w:tc>
      </w:tr>
      <w:tr w:rsidR="00A90D19" w:rsidRPr="00A90D19" w14:paraId="6D8E276C" w14:textId="77777777" w:rsidTr="00622603">
        <w:trPr>
          <w:trHeight w:val="29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0438A" w14:textId="77777777" w:rsidR="00A90D19" w:rsidRPr="00A90D19" w:rsidRDefault="00A90D19" w:rsidP="00A90D1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90D19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Ceramide AP  </w:t>
            </w:r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CCD7" w14:textId="77777777" w:rsidR="00A90D19" w:rsidRPr="00A90D19" w:rsidRDefault="00A90D19" w:rsidP="00A90D19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90D19">
              <w:rPr>
                <w:rFonts w:ascii="Times New Roman" w:hAnsi="Times New Roman" w:cs="Times New Roman"/>
                <w:color w:val="000000"/>
              </w:rPr>
              <w:t>100403-19-8</w:t>
            </w:r>
          </w:p>
        </w:tc>
      </w:tr>
      <w:tr w:rsidR="00A90D19" w:rsidRPr="00A90D19" w14:paraId="2562CF8F" w14:textId="77777777" w:rsidTr="00622603">
        <w:trPr>
          <w:trHeight w:val="29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59D7" w14:textId="77777777" w:rsidR="00A90D19" w:rsidRPr="00A90D19" w:rsidRDefault="00A90D19" w:rsidP="00A90D1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90D19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Ceramide EOP</w:t>
            </w:r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4D78" w14:textId="77777777" w:rsidR="00A90D19" w:rsidRPr="00A90D19" w:rsidRDefault="00A90D19" w:rsidP="00A90D19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90D19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90D19" w:rsidRPr="00A90D19" w14:paraId="356CF815" w14:textId="77777777" w:rsidTr="00622603">
        <w:trPr>
          <w:trHeight w:val="29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17385" w14:textId="77777777" w:rsidR="00A90D19" w:rsidRPr="00A90D19" w:rsidRDefault="00A90D19" w:rsidP="00A90D1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90D19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Phytosphingosine  </w:t>
            </w:r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9599" w14:textId="77777777" w:rsidR="00A90D19" w:rsidRPr="00A90D19" w:rsidRDefault="00A90D19" w:rsidP="00A90D19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90D19">
              <w:rPr>
                <w:rFonts w:ascii="Times New Roman" w:hAnsi="Times New Roman" w:cs="Times New Roman"/>
                <w:color w:val="000000"/>
              </w:rPr>
              <w:t>554-62-1</w:t>
            </w:r>
          </w:p>
        </w:tc>
      </w:tr>
      <w:tr w:rsidR="00A90D19" w:rsidRPr="00A90D19" w14:paraId="4933A016" w14:textId="77777777" w:rsidTr="00622603">
        <w:trPr>
          <w:trHeight w:val="29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0DE1" w14:textId="77777777" w:rsidR="00A90D19" w:rsidRPr="00A90D19" w:rsidRDefault="00A90D19" w:rsidP="00A90D1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90D19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Cholesterol 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38D2" w14:textId="77777777" w:rsidR="00A90D19" w:rsidRPr="00A90D19" w:rsidRDefault="00A90D19" w:rsidP="00A90D19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90D19">
              <w:rPr>
                <w:rFonts w:ascii="Times New Roman" w:hAnsi="Times New Roman" w:cs="Times New Roman"/>
                <w:color w:val="000000"/>
              </w:rPr>
              <w:t>57-88-5</w:t>
            </w:r>
          </w:p>
        </w:tc>
      </w:tr>
      <w:tr w:rsidR="00A90D19" w:rsidRPr="00A90D19" w14:paraId="2C5A5B13" w14:textId="77777777" w:rsidTr="00622603">
        <w:trPr>
          <w:trHeight w:val="29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156FD" w14:textId="77777777" w:rsidR="00A90D19" w:rsidRPr="00A90D19" w:rsidRDefault="00A90D19" w:rsidP="00A90D1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90D19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Behenic Acid 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106F" w14:textId="77777777" w:rsidR="00A90D19" w:rsidRPr="00A90D19" w:rsidRDefault="00A90D19" w:rsidP="00A90D19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90D19">
              <w:rPr>
                <w:rFonts w:ascii="Times New Roman" w:hAnsi="Times New Roman" w:cs="Times New Roman"/>
                <w:color w:val="000000"/>
              </w:rPr>
              <w:t>112-85-6</w:t>
            </w:r>
          </w:p>
        </w:tc>
      </w:tr>
      <w:tr w:rsidR="00A90D19" w:rsidRPr="00A90D19" w14:paraId="0E61E0C6" w14:textId="77777777" w:rsidTr="00622603">
        <w:trPr>
          <w:trHeight w:val="29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4BF32" w14:textId="77777777" w:rsidR="00A90D19" w:rsidRPr="00A90D19" w:rsidRDefault="00A90D19" w:rsidP="00A90D1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90D19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Polyglyceryl-10 Stearate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7AC18" w14:textId="77777777" w:rsidR="00A90D19" w:rsidRPr="00A90D19" w:rsidRDefault="00A90D19" w:rsidP="00A90D19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90D19">
              <w:rPr>
                <w:rFonts w:ascii="Times New Roman" w:hAnsi="Times New Roman" w:cs="Times New Roman"/>
                <w:color w:val="000000"/>
              </w:rPr>
              <w:t>79777-30-3</w:t>
            </w:r>
          </w:p>
        </w:tc>
      </w:tr>
      <w:tr w:rsidR="00A90D19" w:rsidRPr="00A90D19" w14:paraId="1579F716" w14:textId="77777777" w:rsidTr="00622603">
        <w:trPr>
          <w:trHeight w:val="288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8CD6A" w14:textId="77777777" w:rsidR="00A90D19" w:rsidRPr="00A90D19" w:rsidRDefault="00A90D19" w:rsidP="00A90D1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90D19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Polyglyceryl-6 Behenate 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5244" w14:textId="77777777" w:rsidR="00A90D19" w:rsidRPr="00A90D19" w:rsidRDefault="00A90D19" w:rsidP="00A90D19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90D19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90D19" w:rsidRPr="00A90D19" w14:paraId="129867CC" w14:textId="77777777" w:rsidTr="00622603">
        <w:trPr>
          <w:trHeight w:val="288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8CE8E" w14:textId="77777777" w:rsidR="00A90D19" w:rsidRPr="00A90D19" w:rsidRDefault="00A90D19" w:rsidP="00A90D1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90D19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Glycerin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BC9C" w14:textId="77777777" w:rsidR="00A90D19" w:rsidRPr="00A90D19" w:rsidRDefault="00A90D19" w:rsidP="00A90D19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90D19">
              <w:rPr>
                <w:rFonts w:ascii="Times New Roman" w:hAnsi="Times New Roman" w:cs="Times New Roman"/>
                <w:color w:val="000000"/>
              </w:rPr>
              <w:t>56-81-5</w:t>
            </w:r>
          </w:p>
        </w:tc>
      </w:tr>
      <w:tr w:rsidR="00A90D19" w:rsidRPr="00A90D19" w14:paraId="46A74C51" w14:textId="77777777" w:rsidTr="00622603">
        <w:trPr>
          <w:trHeight w:val="27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2AD47" w14:textId="77777777" w:rsidR="00A90D19" w:rsidRPr="00A90D19" w:rsidRDefault="00A90D19" w:rsidP="00A90D1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90D19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Cetearyl Alcohol 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65E1" w14:textId="77777777" w:rsidR="00A90D19" w:rsidRPr="00A90D19" w:rsidRDefault="00A90D19" w:rsidP="00A90D19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90D19">
              <w:rPr>
                <w:rFonts w:ascii="Times New Roman" w:hAnsi="Times New Roman" w:cs="Times New Roman"/>
                <w:color w:val="000000"/>
              </w:rPr>
              <w:t>67762-27-0 / 8005-44-5</w:t>
            </w:r>
          </w:p>
        </w:tc>
      </w:tr>
      <w:tr w:rsidR="00A90D19" w:rsidRPr="00A90D19" w14:paraId="6031E2D9" w14:textId="77777777" w:rsidTr="00622603">
        <w:trPr>
          <w:trHeight w:val="57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7A8A1" w14:textId="77777777" w:rsidR="00A90D19" w:rsidRPr="00A90D19" w:rsidRDefault="00A90D19" w:rsidP="00A90D1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90D19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Glyceryl Stearate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DCDD" w14:textId="77777777" w:rsidR="00A90D19" w:rsidRPr="00A90D19" w:rsidRDefault="00A90D19" w:rsidP="00A90D19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90D19">
              <w:rPr>
                <w:rFonts w:ascii="Times New Roman" w:hAnsi="Times New Roman" w:cs="Times New Roman"/>
                <w:color w:val="000000"/>
              </w:rPr>
              <w:t>31566-31-1</w:t>
            </w:r>
          </w:p>
        </w:tc>
      </w:tr>
      <w:tr w:rsidR="00A90D19" w:rsidRPr="00A90D19" w14:paraId="7FAE5CC6" w14:textId="77777777" w:rsidTr="00622603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8937E" w14:textId="77777777" w:rsidR="00A90D19" w:rsidRPr="00A90D19" w:rsidRDefault="00A90D19" w:rsidP="00A90D1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90D19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Sodium Cetearyl Sulfate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41DC" w14:textId="77777777" w:rsidR="00A90D19" w:rsidRPr="00A90D19" w:rsidRDefault="00A90D19" w:rsidP="00A90D19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90D19">
              <w:rPr>
                <w:rFonts w:ascii="Times New Roman" w:hAnsi="Times New Roman" w:cs="Times New Roman"/>
                <w:color w:val="000000"/>
              </w:rPr>
              <w:t>59186-41-3</w:t>
            </w:r>
          </w:p>
        </w:tc>
      </w:tr>
      <w:tr w:rsidR="00A90D19" w:rsidRPr="00A90D19" w14:paraId="72514C7C" w14:textId="77777777" w:rsidTr="00622603">
        <w:trPr>
          <w:trHeight w:val="27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A1F8C" w14:textId="77777777" w:rsidR="00A90D19" w:rsidRPr="00A90D19" w:rsidRDefault="00A90D19" w:rsidP="00A90D1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90D19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 xml:space="preserve">Triethyl Citrate 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355E" w14:textId="77777777" w:rsidR="00A90D19" w:rsidRPr="00A90D19" w:rsidRDefault="00A90D19" w:rsidP="00A90D19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90D19">
              <w:rPr>
                <w:rFonts w:ascii="Times New Roman" w:hAnsi="Times New Roman" w:cs="Times New Roman"/>
                <w:color w:val="000000"/>
              </w:rPr>
              <w:t>77-93-0</w:t>
            </w:r>
          </w:p>
        </w:tc>
      </w:tr>
      <w:tr w:rsidR="00A90D19" w:rsidRPr="00A90D19" w14:paraId="5386869C" w14:textId="77777777" w:rsidTr="00622603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01C45" w14:textId="77777777" w:rsidR="00A90D19" w:rsidRPr="00A90D19" w:rsidRDefault="00A90D19" w:rsidP="00A90D1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90D19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Sodium Levulinate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5A36" w14:textId="77777777" w:rsidR="00A90D19" w:rsidRPr="00A90D19" w:rsidRDefault="00A90D19" w:rsidP="00A90D19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90D19">
              <w:rPr>
                <w:rFonts w:ascii="Times New Roman" w:hAnsi="Times New Roman" w:cs="Times New Roman"/>
                <w:color w:val="000000"/>
              </w:rPr>
              <w:t>19856-23-6</w:t>
            </w:r>
          </w:p>
        </w:tc>
      </w:tr>
      <w:tr w:rsidR="00A90D19" w:rsidRPr="00A90D19" w14:paraId="672C36D1" w14:textId="77777777" w:rsidTr="00622603">
        <w:trPr>
          <w:trHeight w:val="32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6E2F7" w14:textId="77777777" w:rsidR="00A90D19" w:rsidRPr="00A90D19" w:rsidRDefault="00A90D19" w:rsidP="00A90D1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90D19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Aqua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04D5" w14:textId="77777777" w:rsidR="00A90D19" w:rsidRPr="00A90D19" w:rsidRDefault="00A90D19" w:rsidP="00A90D19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90D19">
              <w:rPr>
                <w:rFonts w:ascii="Times New Roman" w:hAnsi="Times New Roman" w:cs="Times New Roman"/>
                <w:color w:val="000000"/>
              </w:rPr>
              <w:t>7732-18-5</w:t>
            </w:r>
          </w:p>
        </w:tc>
      </w:tr>
      <w:tr w:rsidR="00A90D19" w:rsidRPr="00A90D19" w14:paraId="465C1335" w14:textId="77777777" w:rsidTr="00622603">
        <w:trPr>
          <w:trHeight w:val="32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FEF28" w14:textId="77777777" w:rsidR="00A90D19" w:rsidRPr="00A90D19" w:rsidRDefault="00A90D19" w:rsidP="00A90D1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90D19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Potassium Sorbate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9557" w14:textId="77777777" w:rsidR="00A90D19" w:rsidRPr="00A90D19" w:rsidRDefault="00A90D19" w:rsidP="00A90D19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90D19">
              <w:rPr>
                <w:rFonts w:ascii="Times New Roman" w:hAnsi="Times New Roman" w:cs="Times New Roman"/>
                <w:color w:val="000000"/>
              </w:rPr>
              <w:t>24634-61-5 / 590-00-1</w:t>
            </w:r>
          </w:p>
        </w:tc>
      </w:tr>
      <w:tr w:rsidR="00A90D19" w:rsidRPr="00A90D19" w14:paraId="252219C6" w14:textId="77777777" w:rsidTr="00622603">
        <w:trPr>
          <w:trHeight w:val="325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9A19C" w14:textId="77777777" w:rsidR="00A90D19" w:rsidRPr="00A90D19" w:rsidRDefault="00A90D19" w:rsidP="00A90D1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90D19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Citric Acid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B0D7" w14:textId="77777777" w:rsidR="00A90D19" w:rsidRPr="00A90D19" w:rsidRDefault="00A90D19" w:rsidP="00A90D19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90D19">
              <w:rPr>
                <w:rFonts w:ascii="Times New Roman" w:hAnsi="Times New Roman" w:cs="Times New Roman"/>
                <w:color w:val="000000"/>
              </w:rPr>
              <w:t>77-92-9 / 5949-29-1</w:t>
            </w:r>
          </w:p>
        </w:tc>
      </w:tr>
    </w:tbl>
    <w:p w14:paraId="28438976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41FD471D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  <w:b/>
          <w:bCs/>
        </w:rPr>
        <w:t>Przeznaczenie:</w:t>
      </w:r>
      <w:r w:rsidRPr="00A90D19">
        <w:rPr>
          <w:rFonts w:ascii="Times New Roman" w:hAnsi="Times New Roman" w:cs="Times New Roman"/>
        </w:rPr>
        <w:t xml:space="preserve"> kosmetyczny składnik aktywny</w:t>
      </w:r>
    </w:p>
    <w:p w14:paraId="1089B308" w14:textId="0DA5FDB8" w:rsidR="005F4DD7" w:rsidRDefault="00A90D19" w:rsidP="005F4DD7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  <w:b/>
          <w:bCs/>
        </w:rPr>
        <w:t>Opis:</w:t>
      </w:r>
      <w:r w:rsidRPr="00A90D19">
        <w:rPr>
          <w:rFonts w:ascii="Times New Roman" w:hAnsi="Times New Roman" w:cs="Times New Roman"/>
        </w:rPr>
        <w:t xml:space="preserve"> Surowiec to zaawansowany kompleks lipidowy opracowany w oparciu o </w:t>
      </w:r>
      <w:proofErr w:type="spellStart"/>
      <w:r w:rsidR="005F4DD7">
        <w:rPr>
          <w:rFonts w:ascii="Times New Roman" w:hAnsi="Times New Roman" w:cs="Times New Roman"/>
        </w:rPr>
        <w:t>biomimetyczne</w:t>
      </w:r>
      <w:proofErr w:type="spellEnd"/>
      <w:r w:rsidR="005F4DD7">
        <w:rPr>
          <w:rFonts w:ascii="Times New Roman" w:hAnsi="Times New Roman" w:cs="Times New Roman"/>
        </w:rPr>
        <w:t xml:space="preserve"> składniki:</w:t>
      </w:r>
    </w:p>
    <w:p w14:paraId="42EBCA9C" w14:textId="72931B42" w:rsidR="00A90D19" w:rsidRPr="005F4DD7" w:rsidRDefault="00A90D19" w:rsidP="005F4DD7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</w:rPr>
      </w:pPr>
      <w:proofErr w:type="spellStart"/>
      <w:r w:rsidRPr="005F4DD7">
        <w:rPr>
          <w:rFonts w:ascii="Times New Roman" w:hAnsi="Times New Roman" w:cs="Times New Roman"/>
        </w:rPr>
        <w:t>Ceramidy</w:t>
      </w:r>
      <w:proofErr w:type="spellEnd"/>
      <w:r w:rsidRPr="005F4DD7">
        <w:rPr>
          <w:rFonts w:ascii="Times New Roman" w:hAnsi="Times New Roman" w:cs="Times New Roman"/>
        </w:rPr>
        <w:t xml:space="preserve"> (</w:t>
      </w:r>
      <w:proofErr w:type="spellStart"/>
      <w:r w:rsidRPr="005F4DD7">
        <w:rPr>
          <w:rFonts w:ascii="Times New Roman" w:hAnsi="Times New Roman" w:cs="Times New Roman"/>
        </w:rPr>
        <w:t>Ceramide</w:t>
      </w:r>
      <w:proofErr w:type="spellEnd"/>
      <w:r w:rsidRPr="005F4DD7">
        <w:rPr>
          <w:rFonts w:ascii="Times New Roman" w:hAnsi="Times New Roman" w:cs="Times New Roman"/>
        </w:rPr>
        <w:t xml:space="preserve"> NP, AP, EOP) – odbudowują barierę naskórkową, zmniejszają utratę wody i chronią skórę przed podrażnieniami.</w:t>
      </w:r>
    </w:p>
    <w:p w14:paraId="6AC8964A" w14:textId="77777777" w:rsidR="00A90D19" w:rsidRPr="00A90D19" w:rsidRDefault="00A90D19" w:rsidP="00A90D19">
      <w:pPr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Cholesterol pochodzenia roślinnego i wolne kwasy tłuszczowe – wspomagają regenerację lipidowej warstwy ochronnej skóry i poprawiają jej elastyczność.</w:t>
      </w:r>
    </w:p>
    <w:p w14:paraId="2C3A89FF" w14:textId="77777777" w:rsidR="00A90D19" w:rsidRPr="00A90D19" w:rsidRDefault="00A90D19" w:rsidP="00A90D19">
      <w:pPr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Fitosfingozyna – działa antyoksydacyjnie i wspiera naturalną odnowę naskórka.</w:t>
      </w:r>
    </w:p>
    <w:p w14:paraId="5CCCD1E1" w14:textId="77777777" w:rsidR="00A90D19" w:rsidRPr="00A90D19" w:rsidRDefault="00A90D19" w:rsidP="00A90D19">
      <w:pPr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Poliglukozydy i glicerydy – stabilizują strukturę lipidową i ułatwiają wchłanianie składników aktywnych.</w:t>
      </w:r>
    </w:p>
    <w:p w14:paraId="389C8133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A90D19">
        <w:rPr>
          <w:rFonts w:ascii="Times New Roman" w:hAnsi="Times New Roman" w:cs="Times New Roman"/>
          <w:b/>
          <w:bCs/>
        </w:rPr>
        <w:t xml:space="preserve">Działanie: </w:t>
      </w:r>
      <w:r w:rsidRPr="00A90D19">
        <w:rPr>
          <w:rFonts w:ascii="Times New Roman" w:hAnsi="Times New Roman" w:cs="Times New Roman"/>
        </w:rPr>
        <w:t>poprawa nawilżenia, wzmocnienie bariery naskórkowej, wsparcie regeneracji skóry osłabionej przez cukrzycę.</w:t>
      </w:r>
    </w:p>
    <w:p w14:paraId="671560E9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A90D19">
        <w:rPr>
          <w:rFonts w:ascii="Times New Roman" w:hAnsi="Times New Roman" w:cs="Times New Roman"/>
        </w:rPr>
        <w:t>Surowiec działa silnie nawilżająco i regenerująco, odtwarzając naturalną strukturę lipidową naskórka. Dzięki swojej multi-lamelarnej strukturze imituje naturalną barierę skóry, co jest szczególnie istotne dla osób z cukrzycą, które często borykają się z:</w:t>
      </w:r>
    </w:p>
    <w:p w14:paraId="3A33AD40" w14:textId="77777777" w:rsidR="00A90D19" w:rsidRPr="00A90D19" w:rsidRDefault="00A90D19" w:rsidP="00A90D19">
      <w:pPr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suchej, szorstkiej skóry</w:t>
      </w:r>
    </w:p>
    <w:p w14:paraId="6B8A4B96" w14:textId="77777777" w:rsidR="00A90D19" w:rsidRPr="00A90D19" w:rsidRDefault="00A90D19" w:rsidP="00A90D19">
      <w:pPr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 xml:space="preserve">skłonności do pęknięć </w:t>
      </w:r>
    </w:p>
    <w:p w14:paraId="3382A371" w14:textId="77777777" w:rsidR="00A90D19" w:rsidRPr="00A90D19" w:rsidRDefault="00A90D19" w:rsidP="00A90D19">
      <w:pPr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opóźnionej regeneracji naskórka</w:t>
      </w:r>
    </w:p>
    <w:p w14:paraId="35C4F9E6" w14:textId="77777777" w:rsidR="00A90D19" w:rsidRPr="00A90D19" w:rsidRDefault="00A90D19" w:rsidP="00A90D19">
      <w:pPr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podrażnień i stanów zapalnych</w:t>
      </w:r>
    </w:p>
    <w:p w14:paraId="60B3A9D8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Regularne stosowanie surowca wspomaga utrzymanie integralności bariery ochronnej skóry, redukuje uczucie ściągnięcia i zmniejsza ryzyko infekcji wynikających z uszkodzeń naskórka.</w:t>
      </w:r>
    </w:p>
    <w:p w14:paraId="6787B3A2" w14:textId="77777777" w:rsidR="00A90D19" w:rsidRPr="00A90D19" w:rsidRDefault="00A90D19" w:rsidP="00A90D19">
      <w:pPr>
        <w:spacing w:line="276" w:lineRule="auto"/>
        <w:rPr>
          <w:rFonts w:ascii="Times New Roman" w:hAnsi="Times New Roman" w:cs="Times New Roman"/>
          <w:b/>
          <w:bCs/>
        </w:rPr>
      </w:pPr>
      <w:r w:rsidRPr="00A90D19">
        <w:rPr>
          <w:rFonts w:ascii="Times New Roman" w:hAnsi="Times New Roman" w:cs="Times New Roman"/>
          <w:b/>
          <w:bCs/>
        </w:rPr>
        <w:t>Właściwości fizykochemiczne:</w:t>
      </w:r>
    </w:p>
    <w:p w14:paraId="5C034AD5" w14:textId="77777777" w:rsidR="00A90D19" w:rsidRPr="00A90D19" w:rsidRDefault="00A90D19" w:rsidP="00A90D19">
      <w:pPr>
        <w:pStyle w:val="Akapitzlist"/>
        <w:numPr>
          <w:ilvl w:val="0"/>
          <w:numId w:val="16"/>
        </w:numPr>
        <w:spacing w:line="276" w:lineRule="auto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 xml:space="preserve">Stan skupienia: ciecz </w:t>
      </w:r>
    </w:p>
    <w:p w14:paraId="055AA653" w14:textId="77777777" w:rsidR="00A90D19" w:rsidRPr="00A90D19" w:rsidRDefault="00A90D19" w:rsidP="00A90D19">
      <w:pPr>
        <w:pStyle w:val="Akapitzlist"/>
        <w:numPr>
          <w:ilvl w:val="0"/>
          <w:numId w:val="16"/>
        </w:numPr>
        <w:spacing w:line="276" w:lineRule="auto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Forma: Płyn o niskiej lepkości</w:t>
      </w:r>
    </w:p>
    <w:p w14:paraId="01AB6292" w14:textId="77777777" w:rsidR="00A90D19" w:rsidRPr="00A90D19" w:rsidRDefault="00A90D19" w:rsidP="00A90D19">
      <w:pPr>
        <w:pStyle w:val="Akapitzlist"/>
        <w:numPr>
          <w:ilvl w:val="0"/>
          <w:numId w:val="16"/>
        </w:numPr>
        <w:spacing w:line="276" w:lineRule="auto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 xml:space="preserve">Kolor: Biały </w:t>
      </w:r>
    </w:p>
    <w:p w14:paraId="26F13928" w14:textId="77777777" w:rsidR="00A90D19" w:rsidRPr="00A90D19" w:rsidRDefault="00A90D19" w:rsidP="00A90D19">
      <w:pPr>
        <w:pStyle w:val="Akapitzlist"/>
        <w:numPr>
          <w:ilvl w:val="0"/>
          <w:numId w:val="16"/>
        </w:numPr>
        <w:spacing w:line="276" w:lineRule="auto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Zapach: Charakterystyczny</w:t>
      </w:r>
    </w:p>
    <w:p w14:paraId="0F2A7D44" w14:textId="77777777" w:rsidR="00A90D19" w:rsidRPr="00A90D19" w:rsidRDefault="00A90D19" w:rsidP="00A90D19">
      <w:pPr>
        <w:pStyle w:val="Akapitzlist"/>
        <w:numPr>
          <w:ilvl w:val="0"/>
          <w:numId w:val="16"/>
        </w:numPr>
        <w:spacing w:line="276" w:lineRule="auto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 xml:space="preserve">pH 5,0 – 6,0 </w:t>
      </w:r>
    </w:p>
    <w:p w14:paraId="6C1459FD" w14:textId="77777777" w:rsidR="00A90D19" w:rsidRPr="00A90D19" w:rsidRDefault="00A90D19" w:rsidP="00A90D19">
      <w:pPr>
        <w:pStyle w:val="Akapitzlist"/>
        <w:numPr>
          <w:ilvl w:val="0"/>
          <w:numId w:val="16"/>
        </w:numPr>
        <w:spacing w:line="276" w:lineRule="auto"/>
        <w:rPr>
          <w:rFonts w:ascii="Times New Roman" w:hAnsi="Times New Roman" w:cs="Times New Roman"/>
        </w:rPr>
      </w:pPr>
      <w:proofErr w:type="gramStart"/>
      <w:r w:rsidRPr="00A90D19">
        <w:rPr>
          <w:rFonts w:ascii="Times New Roman" w:hAnsi="Times New Roman" w:cs="Times New Roman"/>
        </w:rPr>
        <w:t>rozpuszczalność:  w</w:t>
      </w:r>
      <w:proofErr w:type="gramEnd"/>
      <w:r w:rsidRPr="00A90D19">
        <w:rPr>
          <w:rFonts w:ascii="Times New Roman" w:hAnsi="Times New Roman" w:cs="Times New Roman"/>
        </w:rPr>
        <w:t xml:space="preserve"> wodzie</w:t>
      </w:r>
    </w:p>
    <w:p w14:paraId="63CD3944" w14:textId="7FD50B06" w:rsidR="00A90D19" w:rsidRPr="00A90D19" w:rsidRDefault="00A90D19" w:rsidP="00A90D19">
      <w:pPr>
        <w:pStyle w:val="Akapitzlist"/>
        <w:numPr>
          <w:ilvl w:val="0"/>
          <w:numId w:val="16"/>
        </w:numPr>
        <w:spacing w:line="276" w:lineRule="auto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może być stosowany w procesie otrzymywania emulsji na zimno</w:t>
      </w:r>
    </w:p>
    <w:p w14:paraId="531AD75E" w14:textId="77777777" w:rsidR="00A90D19" w:rsidRPr="00A90D19" w:rsidRDefault="00A90D19" w:rsidP="00A90D19">
      <w:pPr>
        <w:pStyle w:val="Akapitzlist"/>
        <w:spacing w:line="276" w:lineRule="auto"/>
        <w:rPr>
          <w:rFonts w:ascii="Times New Roman" w:hAnsi="Times New Roman" w:cs="Times New Roman"/>
        </w:rPr>
      </w:pPr>
    </w:p>
    <w:p w14:paraId="47C5200B" w14:textId="6D7D9BFA" w:rsidR="00A90D19" w:rsidRDefault="008E3534" w:rsidP="00A90D19">
      <w:pPr>
        <w:spacing w:line="276" w:lineRule="auto"/>
        <w:rPr>
          <w:rFonts w:ascii="Times New Roman" w:hAnsi="Times New Roman" w:cs="Times New Roman"/>
        </w:rPr>
      </w:pPr>
      <w:r w:rsidRPr="005F4DD7">
        <w:rPr>
          <w:rFonts w:ascii="Times New Roman" w:hAnsi="Times New Roman" w:cs="Times New Roman"/>
          <w:b/>
          <w:bCs/>
        </w:rPr>
        <w:t>Ilość:</w:t>
      </w:r>
      <w:r>
        <w:rPr>
          <w:rFonts w:ascii="Times New Roman" w:hAnsi="Times New Roman" w:cs="Times New Roman"/>
        </w:rPr>
        <w:t xml:space="preserve"> 5 kg</w:t>
      </w:r>
    </w:p>
    <w:p w14:paraId="7B0AF474" w14:textId="175FAC8F" w:rsidR="008E3534" w:rsidRPr="00A90D19" w:rsidRDefault="008E3534" w:rsidP="00A90D19">
      <w:pPr>
        <w:spacing w:line="276" w:lineRule="auto"/>
        <w:rPr>
          <w:rFonts w:ascii="Times New Roman" w:hAnsi="Times New Roman" w:cs="Times New Roman"/>
        </w:rPr>
      </w:pPr>
      <w:r w:rsidRPr="005F4DD7">
        <w:rPr>
          <w:rFonts w:ascii="Times New Roman" w:hAnsi="Times New Roman" w:cs="Times New Roman"/>
          <w:b/>
          <w:bCs/>
        </w:rPr>
        <w:t>Minimalna data ważności surowca:</w:t>
      </w:r>
      <w:r w:rsidRPr="008E3534">
        <w:rPr>
          <w:rFonts w:ascii="Times New Roman" w:hAnsi="Times New Roman" w:cs="Times New Roman"/>
        </w:rPr>
        <w:t xml:space="preserve"> 1 rok</w:t>
      </w:r>
    </w:p>
    <w:p w14:paraId="7F14DBE0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7612E5FA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2E39E064" w14:textId="32761CCB" w:rsidR="008A2C7D" w:rsidRPr="00E704FF" w:rsidRDefault="00762D27" w:rsidP="008A2C7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bCs/>
          <w:color w:val="4472C4" w:themeColor="accent1"/>
        </w:rPr>
      </w:pPr>
      <w:r w:rsidRPr="00A90D19">
        <w:rPr>
          <w:rFonts w:ascii="Times New Roman" w:hAnsi="Times New Roman" w:cs="Times New Roman"/>
          <w:b/>
          <w:bCs/>
          <w:color w:val="4472C4" w:themeColor="accent1"/>
        </w:rPr>
        <w:t>Emulgator O</w:t>
      </w:r>
      <w:r w:rsidR="001F0FBE">
        <w:rPr>
          <w:rFonts w:ascii="Times New Roman" w:hAnsi="Times New Roman" w:cs="Times New Roman"/>
          <w:b/>
          <w:bCs/>
          <w:color w:val="4472C4" w:themeColor="accent1"/>
        </w:rPr>
        <w:t>/</w:t>
      </w:r>
      <w:r w:rsidRPr="00A90D19">
        <w:rPr>
          <w:rFonts w:ascii="Times New Roman" w:hAnsi="Times New Roman" w:cs="Times New Roman"/>
          <w:b/>
          <w:bCs/>
          <w:color w:val="4472C4" w:themeColor="accent1"/>
        </w:rPr>
        <w:t>W do emulsji na zimno</w:t>
      </w:r>
      <w:r w:rsidR="008A2C7D">
        <w:rPr>
          <w:rFonts w:ascii="Times New Roman" w:hAnsi="Times New Roman" w:cs="Times New Roman"/>
          <w:b/>
          <w:bCs/>
          <w:color w:val="4472C4" w:themeColor="accent1"/>
        </w:rPr>
        <w:t xml:space="preserve"> zawierający: </w:t>
      </w:r>
      <w:r w:rsidR="008A2C7D" w:rsidRPr="008A2C7D">
        <w:rPr>
          <w:rFonts w:ascii="Times New Roman" w:hAnsi="Times New Roman" w:cs="Times New Roman"/>
          <w:b/>
          <w:bCs/>
          <w:color w:val="4472C4" w:themeColor="accent1"/>
        </w:rPr>
        <w:t>Sodium Stearoyl Glutamate, Polyglyceryl-4 Laurate</w:t>
      </w:r>
    </w:p>
    <w:p w14:paraId="7A503E3D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0C4A4F58" w14:textId="77777777" w:rsidR="00A90D19" w:rsidRPr="00A90D19" w:rsidRDefault="00A90D19" w:rsidP="00A90D19">
      <w:pPr>
        <w:pStyle w:val="NormalnyWeb"/>
        <w:spacing w:before="0" w:beforeAutospacing="0" w:after="0" w:afterAutospacing="0" w:line="276" w:lineRule="auto"/>
        <w:rPr>
          <w:lang w:val="en-US"/>
        </w:rPr>
      </w:pPr>
      <w:r w:rsidRPr="00A90D19">
        <w:rPr>
          <w:b/>
          <w:bCs/>
          <w:lang w:val="en-US"/>
        </w:rPr>
        <w:lastRenderedPageBreak/>
        <w:t>INCI:</w:t>
      </w:r>
      <w:r w:rsidRPr="00A90D19">
        <w:rPr>
          <w:lang w:val="en-US"/>
        </w:rPr>
        <w:t xml:space="preserve"> Aqua, Pentylene Glycol, Sodium Stearoyl Glutamate, Polyglyceryl-4 Laurate</w:t>
      </w:r>
    </w:p>
    <w:tbl>
      <w:tblPr>
        <w:tblStyle w:val="Tabela-Siatka"/>
        <w:tblpPr w:leftFromText="141" w:rightFromText="141" w:vertAnchor="text" w:horzAnchor="margin" w:tblpY="669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90D19" w:rsidRPr="00A90D19" w14:paraId="1D83F6E5" w14:textId="77777777" w:rsidTr="00622603">
        <w:tc>
          <w:tcPr>
            <w:tcW w:w="4531" w:type="dxa"/>
          </w:tcPr>
          <w:p w14:paraId="19D2AC07" w14:textId="77777777" w:rsidR="00A90D19" w:rsidRPr="00A90D19" w:rsidRDefault="00A90D19" w:rsidP="00A90D19">
            <w:pPr>
              <w:pStyle w:val="NormalnyWeb"/>
              <w:spacing w:before="0" w:beforeAutospacing="0" w:after="0" w:afterAutospacing="0" w:line="276" w:lineRule="auto"/>
            </w:pPr>
            <w:r w:rsidRPr="00A90D19">
              <w:t>Aqua</w:t>
            </w:r>
          </w:p>
        </w:tc>
        <w:tc>
          <w:tcPr>
            <w:tcW w:w="4531" w:type="dxa"/>
          </w:tcPr>
          <w:p w14:paraId="421E3FD7" w14:textId="77777777" w:rsidR="00A90D19" w:rsidRPr="00A90D19" w:rsidRDefault="00A90D19" w:rsidP="00A90D19">
            <w:pPr>
              <w:pStyle w:val="NormalnyWeb"/>
              <w:spacing w:before="0" w:beforeAutospacing="0" w:after="0" w:afterAutospacing="0" w:line="276" w:lineRule="auto"/>
              <w:rPr>
                <w:b/>
                <w:bCs/>
              </w:rPr>
            </w:pPr>
            <w:r w:rsidRPr="00A90D19">
              <w:rPr>
                <w:b/>
                <w:bCs/>
              </w:rPr>
              <w:t>7732-18-5</w:t>
            </w:r>
          </w:p>
        </w:tc>
      </w:tr>
      <w:tr w:rsidR="00A90D19" w:rsidRPr="00A90D19" w14:paraId="1254399A" w14:textId="77777777" w:rsidTr="00622603">
        <w:tc>
          <w:tcPr>
            <w:tcW w:w="4531" w:type="dxa"/>
          </w:tcPr>
          <w:p w14:paraId="6AA37639" w14:textId="77777777" w:rsidR="00A90D19" w:rsidRPr="00A90D19" w:rsidRDefault="00A90D19" w:rsidP="00A90D19">
            <w:pPr>
              <w:pStyle w:val="NormalnyWeb"/>
              <w:spacing w:before="0" w:beforeAutospacing="0" w:after="0" w:afterAutospacing="0" w:line="276" w:lineRule="auto"/>
            </w:pPr>
            <w:r w:rsidRPr="00A90D19">
              <w:t>Pentylene Glycol</w:t>
            </w:r>
          </w:p>
        </w:tc>
        <w:tc>
          <w:tcPr>
            <w:tcW w:w="4531" w:type="dxa"/>
          </w:tcPr>
          <w:p w14:paraId="1BFB4A0B" w14:textId="77777777" w:rsidR="00A90D19" w:rsidRPr="00A90D19" w:rsidRDefault="00A90D19" w:rsidP="00A90D19">
            <w:pPr>
              <w:pStyle w:val="NormalnyWeb"/>
              <w:spacing w:before="0" w:beforeAutospacing="0" w:after="0" w:afterAutospacing="0" w:line="276" w:lineRule="auto"/>
              <w:rPr>
                <w:b/>
                <w:bCs/>
              </w:rPr>
            </w:pPr>
            <w:r w:rsidRPr="00A90D19">
              <w:rPr>
                <w:b/>
                <w:bCs/>
              </w:rPr>
              <w:t>5343-92-0</w:t>
            </w:r>
          </w:p>
        </w:tc>
      </w:tr>
      <w:tr w:rsidR="00A90D19" w:rsidRPr="00A90D19" w14:paraId="5E9017E5" w14:textId="77777777" w:rsidTr="00622603">
        <w:tc>
          <w:tcPr>
            <w:tcW w:w="4531" w:type="dxa"/>
          </w:tcPr>
          <w:p w14:paraId="443285DD" w14:textId="77777777" w:rsidR="00A90D19" w:rsidRPr="00A90D19" w:rsidRDefault="00A90D19" w:rsidP="00A90D19">
            <w:pPr>
              <w:pStyle w:val="NormalnyWeb"/>
              <w:spacing w:before="0" w:beforeAutospacing="0" w:after="0" w:afterAutospacing="0" w:line="276" w:lineRule="auto"/>
            </w:pPr>
            <w:r w:rsidRPr="00A90D19">
              <w:t>Sodium Stearoyl Glutamate</w:t>
            </w:r>
          </w:p>
        </w:tc>
        <w:tc>
          <w:tcPr>
            <w:tcW w:w="4531" w:type="dxa"/>
          </w:tcPr>
          <w:p w14:paraId="61463C9C" w14:textId="77777777" w:rsidR="00A90D19" w:rsidRPr="00A90D19" w:rsidRDefault="00A90D19" w:rsidP="00A90D19">
            <w:pPr>
              <w:pStyle w:val="NormalnyWeb"/>
              <w:spacing w:before="0" w:beforeAutospacing="0" w:after="0" w:afterAutospacing="0" w:line="276" w:lineRule="auto"/>
              <w:rPr>
                <w:b/>
                <w:bCs/>
              </w:rPr>
            </w:pPr>
            <w:r w:rsidRPr="00A90D19">
              <w:rPr>
                <w:b/>
                <w:bCs/>
              </w:rPr>
              <w:t>38517-23-6 / 79811-24-8</w:t>
            </w:r>
          </w:p>
        </w:tc>
      </w:tr>
      <w:tr w:rsidR="00A90D19" w:rsidRPr="00A90D19" w14:paraId="33356334" w14:textId="77777777" w:rsidTr="00622603">
        <w:tc>
          <w:tcPr>
            <w:tcW w:w="4531" w:type="dxa"/>
          </w:tcPr>
          <w:p w14:paraId="58F18342" w14:textId="77777777" w:rsidR="00A90D19" w:rsidRPr="00A90D19" w:rsidRDefault="00A90D19" w:rsidP="00A90D19">
            <w:pPr>
              <w:pStyle w:val="NormalnyWeb"/>
              <w:spacing w:before="0" w:beforeAutospacing="0" w:after="0" w:afterAutospacing="0" w:line="276" w:lineRule="auto"/>
            </w:pPr>
            <w:r w:rsidRPr="00A90D19">
              <w:t>Polyglyceryl-4 Laurate</w:t>
            </w:r>
          </w:p>
        </w:tc>
        <w:tc>
          <w:tcPr>
            <w:tcW w:w="4531" w:type="dxa"/>
          </w:tcPr>
          <w:p w14:paraId="4445575D" w14:textId="77777777" w:rsidR="00A90D19" w:rsidRPr="00A90D19" w:rsidRDefault="00A90D19" w:rsidP="00A90D19">
            <w:pPr>
              <w:pStyle w:val="NormalnyWeb"/>
              <w:spacing w:before="0" w:beforeAutospacing="0" w:after="0" w:afterAutospacing="0" w:line="276" w:lineRule="auto"/>
              <w:rPr>
                <w:b/>
                <w:bCs/>
              </w:rPr>
            </w:pPr>
            <w:r w:rsidRPr="00A90D19">
              <w:rPr>
                <w:b/>
                <w:bCs/>
              </w:rPr>
              <w:t>75798-42-4</w:t>
            </w:r>
          </w:p>
        </w:tc>
      </w:tr>
    </w:tbl>
    <w:p w14:paraId="222B8242" w14:textId="77777777" w:rsidR="00A90D19" w:rsidRPr="00A90D19" w:rsidRDefault="00A90D19" w:rsidP="00A90D19">
      <w:pPr>
        <w:pStyle w:val="NormalnyWeb"/>
        <w:spacing w:before="0" w:beforeAutospacing="0" w:after="0" w:afterAutospacing="0" w:line="276" w:lineRule="auto"/>
        <w:rPr>
          <w:b/>
          <w:bCs/>
        </w:rPr>
      </w:pPr>
      <w:r w:rsidRPr="00A90D19">
        <w:rPr>
          <w:b/>
          <w:bCs/>
        </w:rPr>
        <w:t>Nr CAS:</w:t>
      </w:r>
    </w:p>
    <w:p w14:paraId="7A30D293" w14:textId="77777777" w:rsidR="00A90D19" w:rsidRPr="00A90D19" w:rsidRDefault="00A90D19" w:rsidP="00A90D19">
      <w:pPr>
        <w:pStyle w:val="NormalnyWeb"/>
        <w:spacing w:before="0" w:beforeAutospacing="0" w:after="0" w:afterAutospacing="0" w:line="276" w:lineRule="auto"/>
        <w:rPr>
          <w:b/>
          <w:bCs/>
        </w:rPr>
      </w:pPr>
    </w:p>
    <w:p w14:paraId="3E0B3EDF" w14:textId="77777777" w:rsidR="00A90D19" w:rsidRPr="00A90D19" w:rsidRDefault="00A90D19" w:rsidP="00A90D19">
      <w:pPr>
        <w:pStyle w:val="NormalnyWeb"/>
        <w:spacing w:before="0" w:beforeAutospacing="0" w:after="0" w:afterAutospacing="0" w:line="276" w:lineRule="auto"/>
      </w:pPr>
      <w:r w:rsidRPr="00A90D19">
        <w:rPr>
          <w:b/>
          <w:bCs/>
        </w:rPr>
        <w:t>Przeznaczenie:</w:t>
      </w:r>
      <w:r w:rsidRPr="00A90D19">
        <w:t xml:space="preserve"> emulgator do emulsji kosmetycznych typu O/W tworzonych w procesie na zimno.</w:t>
      </w:r>
    </w:p>
    <w:p w14:paraId="5077D963" w14:textId="77777777" w:rsidR="00A90D19" w:rsidRPr="00A90D19" w:rsidRDefault="00A90D19" w:rsidP="00A90D19">
      <w:pPr>
        <w:pStyle w:val="NormalnyWeb"/>
        <w:spacing w:before="0" w:beforeAutospacing="0" w:after="0" w:afterAutospacing="0" w:line="276" w:lineRule="auto"/>
        <w:jc w:val="both"/>
      </w:pPr>
      <w:r w:rsidRPr="00A90D19">
        <w:rPr>
          <w:b/>
          <w:bCs/>
        </w:rPr>
        <w:t>Opis:</w:t>
      </w:r>
      <w:r w:rsidRPr="00A90D19">
        <w:t xml:space="preserve"> Naturalny emulgator typu olej-woda (O/W) nowej generacji, oparty na łagodnych składnikach. Przeznaczony do tworzenia stabilnych emulsji w procesie na zimno. Umożliwia on tworzenie lekkich, luksusowych emulsji przy jednoczesnym zmniejszeniu zużycia energii i zachowaniu właściwości składników aktywnych.  Pozwala </w:t>
      </w:r>
      <w:proofErr w:type="gramStart"/>
      <w:r w:rsidRPr="00A90D19">
        <w:t>na  formulację</w:t>
      </w:r>
      <w:proofErr w:type="gramEnd"/>
      <w:r w:rsidRPr="00A90D19">
        <w:t xml:space="preserve"> kremów i balsamów o wysokiej zawartości lipidów, szczególnie rekomendowanych do pielęgnacji skóry suchej, cienkiej, wrażliwej i podatnej na podrażnienia.</w:t>
      </w:r>
    </w:p>
    <w:p w14:paraId="20DB85C8" w14:textId="77777777" w:rsidR="00A90D19" w:rsidRPr="00A90D19" w:rsidRDefault="00A90D19" w:rsidP="00A90D19">
      <w:pPr>
        <w:pStyle w:val="NormalnyWeb"/>
        <w:spacing w:before="0" w:beforeAutospacing="0" w:after="0" w:afterAutospacing="0" w:line="276" w:lineRule="auto"/>
        <w:jc w:val="both"/>
      </w:pPr>
      <w:r w:rsidRPr="00A90D19">
        <w:t>Tworzy emulsje o dobrej rozprowadzalności i szybkim wchłanianiu, bez efektu lepkości czy nadmiernego natłuszczenia. Wspiera odbudowę bariery hydrolipidowej, poprawia komfort skóry oraz pomaga ograniczać uczucie ściągnięcia i szorstkości. Dzięki łagodnemu profilowi surowca sprzyja wysokiej tolerancji nawet przez skórę osłabioną i wymagającą, a możliwość pracy w niskiej temperaturze pozwala zachować stabilność i skuteczność wrażliwych składników aktywnych wprowadzanych do emulsji.</w:t>
      </w:r>
    </w:p>
    <w:p w14:paraId="20A802D4" w14:textId="77777777" w:rsidR="00A90D19" w:rsidRPr="00A90D19" w:rsidRDefault="00A90D19" w:rsidP="00A90D19">
      <w:pPr>
        <w:pStyle w:val="NormalnyWeb"/>
        <w:spacing w:before="0" w:beforeAutospacing="0" w:after="0" w:afterAutospacing="0" w:line="276" w:lineRule="auto"/>
        <w:jc w:val="both"/>
        <w:rPr>
          <w:b/>
          <w:bCs/>
        </w:rPr>
      </w:pPr>
      <w:r w:rsidRPr="00A90D19">
        <w:rPr>
          <w:b/>
          <w:bCs/>
        </w:rPr>
        <w:t>Właściwości fizykochemiczne:</w:t>
      </w:r>
    </w:p>
    <w:p w14:paraId="68814931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- Klarowna ciecz</w:t>
      </w:r>
    </w:p>
    <w:p w14:paraId="42E1D642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- kolor: od jasnożółtego do żółtego</w:t>
      </w:r>
    </w:p>
    <w:p w14:paraId="6CE58CAC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- pH 8,5 - 10,5</w:t>
      </w:r>
    </w:p>
    <w:p w14:paraId="3D529580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- rozpuszczalność: w wodzie i glicerynie</w:t>
      </w:r>
    </w:p>
    <w:p w14:paraId="243E2273" w14:textId="0287E350" w:rsid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</w:rPr>
        <w:t>- gęstość względna w 20°C 0,99 - 1,12 g/cm3</w:t>
      </w:r>
    </w:p>
    <w:p w14:paraId="4A7BBF8E" w14:textId="77777777" w:rsidR="007D51E2" w:rsidRPr="00A90D19" w:rsidRDefault="007D51E2" w:rsidP="00A90D19">
      <w:pPr>
        <w:spacing w:line="276" w:lineRule="auto"/>
        <w:jc w:val="both"/>
        <w:rPr>
          <w:rFonts w:ascii="Times New Roman" w:hAnsi="Times New Roman" w:cs="Times New Roman"/>
        </w:rPr>
      </w:pPr>
    </w:p>
    <w:p w14:paraId="4D19FF19" w14:textId="7DB0493A" w:rsidR="00762D27" w:rsidRDefault="008E3534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Ilość: </w:t>
      </w:r>
      <w:r w:rsidRPr="007D51E2">
        <w:rPr>
          <w:rFonts w:ascii="Times New Roman" w:hAnsi="Times New Roman" w:cs="Times New Roman"/>
        </w:rPr>
        <w:t>25 kg</w:t>
      </w:r>
    </w:p>
    <w:p w14:paraId="0F1738D6" w14:textId="0980E91B" w:rsidR="008E3534" w:rsidRPr="00A90D19" w:rsidRDefault="008E3534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8E3534">
        <w:rPr>
          <w:rFonts w:ascii="Times New Roman" w:hAnsi="Times New Roman" w:cs="Times New Roman"/>
          <w:b/>
          <w:bCs/>
        </w:rPr>
        <w:t xml:space="preserve">Minimalna data ważności surowca: </w:t>
      </w:r>
      <w:r w:rsidRPr="007D51E2">
        <w:rPr>
          <w:rFonts w:ascii="Times New Roman" w:hAnsi="Times New Roman" w:cs="Times New Roman"/>
        </w:rPr>
        <w:t>1 rok</w:t>
      </w:r>
    </w:p>
    <w:p w14:paraId="761F0D27" w14:textId="77777777" w:rsidR="008A2C7D" w:rsidRDefault="008A2C7D" w:rsidP="00A90D19">
      <w:pPr>
        <w:spacing w:line="276" w:lineRule="auto"/>
        <w:jc w:val="both"/>
        <w:rPr>
          <w:rFonts w:ascii="Times New Roman" w:hAnsi="Times New Roman" w:cs="Times New Roman"/>
        </w:rPr>
      </w:pPr>
    </w:p>
    <w:p w14:paraId="0EA67B0E" w14:textId="0996F13D" w:rsidR="008A2C7D" w:rsidRPr="00E704FF" w:rsidRDefault="00BB2134" w:rsidP="00E704F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bCs/>
          <w:color w:val="4472C4" w:themeColor="accent1"/>
        </w:rPr>
      </w:pPr>
      <w:r w:rsidRPr="00E704FF">
        <w:rPr>
          <w:rFonts w:ascii="Times New Roman" w:hAnsi="Times New Roman" w:cs="Times New Roman"/>
          <w:b/>
          <w:bCs/>
          <w:color w:val="4472C4" w:themeColor="accent1"/>
        </w:rPr>
        <w:t xml:space="preserve">Surowiec będący systemem dostarczania jonów wapnia do skóry oparty na uwodornionych fospolipidach, zawierający w składzie m.in. Calcium Chloride, Hydrogenated </w:t>
      </w:r>
      <w:r w:rsidR="00E92EEB" w:rsidRPr="00E704FF">
        <w:rPr>
          <w:rFonts w:ascii="Times New Roman" w:hAnsi="Times New Roman" w:cs="Times New Roman"/>
          <w:b/>
          <w:bCs/>
          <w:color w:val="4472C4" w:themeColor="accent1"/>
        </w:rPr>
        <w:t>Lecithin</w:t>
      </w:r>
      <w:r w:rsidRPr="00E704FF">
        <w:rPr>
          <w:rFonts w:ascii="Times New Roman" w:hAnsi="Times New Roman" w:cs="Times New Roman"/>
          <w:b/>
          <w:bCs/>
          <w:color w:val="4472C4" w:themeColor="accent1"/>
        </w:rPr>
        <w:t>.</w:t>
      </w:r>
    </w:p>
    <w:p w14:paraId="3D42A7C2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</w:rPr>
      </w:pPr>
    </w:p>
    <w:p w14:paraId="0C5DFCD1" w14:textId="6F5D22C1" w:rsidR="00BB2134" w:rsidRPr="00A90D19" w:rsidRDefault="00BB2134" w:rsidP="00BB2134">
      <w:pPr>
        <w:spacing w:line="276" w:lineRule="auto"/>
        <w:rPr>
          <w:rFonts w:ascii="Times New Roman" w:hAnsi="Times New Roman" w:cs="Times New Roman"/>
          <w:lang w:val="en-US"/>
        </w:rPr>
      </w:pPr>
      <w:r w:rsidRPr="00A90D19">
        <w:rPr>
          <w:rFonts w:ascii="Times New Roman" w:hAnsi="Times New Roman" w:cs="Times New Roman"/>
          <w:b/>
          <w:bCs/>
          <w:lang w:val="en-US"/>
        </w:rPr>
        <w:t xml:space="preserve">INCI: </w:t>
      </w:r>
      <w:r w:rsidRPr="00E704FF">
        <w:rPr>
          <w:rFonts w:ascii="Times New Roman" w:hAnsi="Times New Roman" w:cs="Times New Roman"/>
          <w:lang w:val="en-US"/>
        </w:rPr>
        <w:t xml:space="preserve">Hydrogenated </w:t>
      </w:r>
      <w:r w:rsidR="00E92EEB">
        <w:rPr>
          <w:rFonts w:ascii="Times New Roman" w:hAnsi="Times New Roman" w:cs="Times New Roman"/>
          <w:lang w:val="en-US"/>
        </w:rPr>
        <w:t>Lecithin</w:t>
      </w:r>
      <w:r w:rsidRPr="00E704FF">
        <w:rPr>
          <w:rFonts w:ascii="Times New Roman" w:hAnsi="Times New Roman" w:cs="Times New Roman"/>
          <w:lang w:val="en-US"/>
        </w:rPr>
        <w:t>, Pentylene Glycol, Glycerin, Calcium Chlorid</w:t>
      </w:r>
      <w:r w:rsidR="00BB74D7">
        <w:rPr>
          <w:rFonts w:ascii="Times New Roman" w:hAnsi="Times New Roman" w:cs="Times New Roman"/>
          <w:lang w:val="en-US"/>
        </w:rPr>
        <w:t>e</w:t>
      </w:r>
      <w:r w:rsidRPr="00E704FF">
        <w:rPr>
          <w:rFonts w:ascii="Times New Roman" w:hAnsi="Times New Roman" w:cs="Times New Roman"/>
          <w:lang w:val="en-US"/>
        </w:rPr>
        <w:t>, Aqua</w:t>
      </w:r>
    </w:p>
    <w:p w14:paraId="0CB883FE" w14:textId="77777777" w:rsidR="00BB2134" w:rsidRPr="00A90D19" w:rsidRDefault="00BB2134" w:rsidP="00BB2134">
      <w:pPr>
        <w:spacing w:line="276" w:lineRule="auto"/>
        <w:rPr>
          <w:rFonts w:ascii="Times New Roman" w:hAnsi="Times New Roman" w:cs="Times New Roman"/>
          <w:b/>
          <w:bCs/>
        </w:rPr>
      </w:pPr>
      <w:r w:rsidRPr="00A90D19">
        <w:rPr>
          <w:rFonts w:ascii="Times New Roman" w:hAnsi="Times New Roman" w:cs="Times New Roman"/>
          <w:b/>
          <w:bCs/>
        </w:rPr>
        <w:t>Nr CAS: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B2134" w:rsidRPr="00A90D19" w14:paraId="24E97652" w14:textId="77777777" w:rsidTr="00622603">
        <w:tc>
          <w:tcPr>
            <w:tcW w:w="4531" w:type="dxa"/>
          </w:tcPr>
          <w:p w14:paraId="1DAC653E" w14:textId="3C979C7B" w:rsidR="00BB2134" w:rsidRPr="00E704FF" w:rsidRDefault="00E92EEB" w:rsidP="0062260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704FF">
              <w:rPr>
                <w:rFonts w:ascii="Times New Roman" w:hAnsi="Times New Roman" w:cs="Times New Roman"/>
              </w:rPr>
              <w:t xml:space="preserve">Hydrogenated </w:t>
            </w:r>
            <w:r>
              <w:rPr>
                <w:rFonts w:ascii="Times New Roman" w:hAnsi="Times New Roman" w:cs="Times New Roman"/>
              </w:rPr>
              <w:t>Lecithin</w:t>
            </w:r>
          </w:p>
        </w:tc>
        <w:tc>
          <w:tcPr>
            <w:tcW w:w="4531" w:type="dxa"/>
          </w:tcPr>
          <w:p w14:paraId="79B4B750" w14:textId="7900884C" w:rsidR="00BB2134" w:rsidRPr="00A90D19" w:rsidRDefault="00E92EEB" w:rsidP="0062260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2EEB">
              <w:rPr>
                <w:rFonts w:ascii="Times New Roman" w:hAnsi="Times New Roman" w:cs="Times New Roman"/>
              </w:rPr>
              <w:t>92128-87-5</w:t>
            </w:r>
          </w:p>
        </w:tc>
      </w:tr>
      <w:tr w:rsidR="00BB2134" w:rsidRPr="00A90D19" w14:paraId="5D43F98C" w14:textId="77777777" w:rsidTr="00622603">
        <w:tc>
          <w:tcPr>
            <w:tcW w:w="4531" w:type="dxa"/>
          </w:tcPr>
          <w:p w14:paraId="2B6CDDD0" w14:textId="1BD97721" w:rsidR="00BB2134" w:rsidRPr="00A90D19" w:rsidRDefault="00E92EEB" w:rsidP="0062260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2EEB">
              <w:rPr>
                <w:rFonts w:ascii="Times New Roman" w:hAnsi="Times New Roman" w:cs="Times New Roman"/>
              </w:rPr>
              <w:t>Pentylene Glycol</w:t>
            </w:r>
          </w:p>
        </w:tc>
        <w:tc>
          <w:tcPr>
            <w:tcW w:w="4531" w:type="dxa"/>
          </w:tcPr>
          <w:p w14:paraId="0A864CFB" w14:textId="50C6CC19" w:rsidR="00BB2134" w:rsidRPr="00A90D19" w:rsidRDefault="003C46A4" w:rsidP="0062260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C46A4">
              <w:rPr>
                <w:rFonts w:ascii="Times New Roman" w:hAnsi="Times New Roman" w:cs="Times New Roman"/>
              </w:rPr>
              <w:t>5343-92-0</w:t>
            </w:r>
          </w:p>
        </w:tc>
      </w:tr>
      <w:tr w:rsidR="00E92EEB" w:rsidRPr="00A90D19" w14:paraId="73E4B552" w14:textId="77777777" w:rsidTr="00622603">
        <w:tc>
          <w:tcPr>
            <w:tcW w:w="4531" w:type="dxa"/>
          </w:tcPr>
          <w:p w14:paraId="38E2B19D" w14:textId="231C6745" w:rsidR="00E92EEB" w:rsidRPr="00E92EEB" w:rsidRDefault="00E92EEB" w:rsidP="0062260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2EEB">
              <w:rPr>
                <w:rFonts w:ascii="Times New Roman" w:hAnsi="Times New Roman" w:cs="Times New Roman"/>
              </w:rPr>
              <w:t>Glycerin</w:t>
            </w:r>
          </w:p>
        </w:tc>
        <w:tc>
          <w:tcPr>
            <w:tcW w:w="4531" w:type="dxa"/>
          </w:tcPr>
          <w:p w14:paraId="6BC4B1C5" w14:textId="1BC300C3" w:rsidR="00E92EEB" w:rsidRPr="00A90D19" w:rsidRDefault="003C46A4" w:rsidP="0062260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C46A4">
              <w:rPr>
                <w:rFonts w:ascii="Times New Roman" w:hAnsi="Times New Roman" w:cs="Times New Roman"/>
              </w:rPr>
              <w:t>56-81-5</w:t>
            </w:r>
          </w:p>
        </w:tc>
      </w:tr>
      <w:tr w:rsidR="00E92EEB" w:rsidRPr="00A90D19" w14:paraId="497FA680" w14:textId="77777777" w:rsidTr="00622603">
        <w:tc>
          <w:tcPr>
            <w:tcW w:w="4531" w:type="dxa"/>
          </w:tcPr>
          <w:p w14:paraId="38DA6415" w14:textId="211236AD" w:rsidR="00E92EEB" w:rsidRPr="00E92EEB" w:rsidRDefault="00E92EEB" w:rsidP="0062260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2EEB">
              <w:rPr>
                <w:rFonts w:ascii="Times New Roman" w:hAnsi="Times New Roman" w:cs="Times New Roman"/>
              </w:rPr>
              <w:t>Calcium Chloride</w:t>
            </w:r>
          </w:p>
        </w:tc>
        <w:tc>
          <w:tcPr>
            <w:tcW w:w="4531" w:type="dxa"/>
          </w:tcPr>
          <w:p w14:paraId="2D3E48E8" w14:textId="75A484D1" w:rsidR="00E92EEB" w:rsidRPr="00A90D19" w:rsidRDefault="00BB74D7" w:rsidP="0062260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B74D7">
              <w:rPr>
                <w:rFonts w:ascii="Times New Roman" w:hAnsi="Times New Roman" w:cs="Times New Roman"/>
              </w:rPr>
              <w:t>10043-52-4</w:t>
            </w:r>
          </w:p>
        </w:tc>
      </w:tr>
      <w:tr w:rsidR="00E92EEB" w:rsidRPr="00A90D19" w14:paraId="62CD463F" w14:textId="77777777" w:rsidTr="00622603">
        <w:tc>
          <w:tcPr>
            <w:tcW w:w="4531" w:type="dxa"/>
          </w:tcPr>
          <w:p w14:paraId="5EDF48C8" w14:textId="1D474E43" w:rsidR="00E92EEB" w:rsidRPr="00E92EEB" w:rsidRDefault="00E92EEB" w:rsidP="0062260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Aqua</w:t>
            </w:r>
          </w:p>
        </w:tc>
        <w:tc>
          <w:tcPr>
            <w:tcW w:w="4531" w:type="dxa"/>
          </w:tcPr>
          <w:p w14:paraId="36F7FDB8" w14:textId="414D79AF" w:rsidR="00E92EEB" w:rsidRPr="00A90D19" w:rsidRDefault="003C46A4" w:rsidP="0062260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C46A4">
              <w:rPr>
                <w:rFonts w:ascii="Times New Roman" w:hAnsi="Times New Roman" w:cs="Times New Roman"/>
              </w:rPr>
              <w:t>7732-18-5</w:t>
            </w:r>
          </w:p>
        </w:tc>
      </w:tr>
    </w:tbl>
    <w:p w14:paraId="13C94AD3" w14:textId="77777777" w:rsidR="00BB2134" w:rsidRPr="00A90D19" w:rsidRDefault="00BB2134" w:rsidP="00BB2134">
      <w:pPr>
        <w:spacing w:line="276" w:lineRule="auto"/>
        <w:rPr>
          <w:rFonts w:ascii="Times New Roman" w:hAnsi="Times New Roman" w:cs="Times New Roman"/>
          <w:b/>
          <w:bCs/>
        </w:rPr>
      </w:pPr>
    </w:p>
    <w:p w14:paraId="2C4847C3" w14:textId="011FA054" w:rsidR="00BB2134" w:rsidRDefault="00BB2134" w:rsidP="00BB2134">
      <w:pPr>
        <w:spacing w:line="276" w:lineRule="auto"/>
        <w:rPr>
          <w:rFonts w:ascii="Times New Roman" w:hAnsi="Times New Roman" w:cs="Times New Roman"/>
        </w:rPr>
      </w:pPr>
      <w:r w:rsidRPr="00A90D19">
        <w:rPr>
          <w:rFonts w:ascii="Times New Roman" w:hAnsi="Times New Roman" w:cs="Times New Roman"/>
          <w:b/>
          <w:bCs/>
        </w:rPr>
        <w:lastRenderedPageBreak/>
        <w:t xml:space="preserve">Przeznaczenie: </w:t>
      </w:r>
      <w:r w:rsidR="006506A4">
        <w:rPr>
          <w:rFonts w:ascii="Times New Roman" w:hAnsi="Times New Roman" w:cs="Times New Roman"/>
        </w:rPr>
        <w:t xml:space="preserve">składnik aktywny </w:t>
      </w:r>
      <w:r w:rsidRPr="00A90D19">
        <w:rPr>
          <w:rFonts w:ascii="Times New Roman" w:hAnsi="Times New Roman" w:cs="Times New Roman"/>
        </w:rPr>
        <w:t>do produktów kosmetycznych</w:t>
      </w:r>
    </w:p>
    <w:p w14:paraId="61DC7798" w14:textId="4B1DF9A4" w:rsidR="0084345D" w:rsidRPr="00E704FF" w:rsidRDefault="0084345D" w:rsidP="00BB2134">
      <w:pPr>
        <w:spacing w:line="276" w:lineRule="auto"/>
        <w:rPr>
          <w:rFonts w:ascii="Times New Roman" w:hAnsi="Times New Roman" w:cs="Times New Roman"/>
          <w:b/>
          <w:bCs/>
        </w:rPr>
      </w:pPr>
      <w:r w:rsidRPr="00E704FF">
        <w:rPr>
          <w:rFonts w:ascii="Times New Roman" w:hAnsi="Times New Roman" w:cs="Times New Roman"/>
          <w:b/>
          <w:bCs/>
        </w:rPr>
        <w:t xml:space="preserve">Opis: </w:t>
      </w:r>
    </w:p>
    <w:p w14:paraId="39ED84F8" w14:textId="56281D17" w:rsidR="0084345D" w:rsidRDefault="00110808" w:rsidP="00110808">
      <w:pPr>
        <w:spacing w:line="276" w:lineRule="auto"/>
        <w:rPr>
          <w:rFonts w:ascii="Times New Roman" w:hAnsi="Times New Roman" w:cs="Times New Roman"/>
        </w:rPr>
      </w:pPr>
      <w:r w:rsidRPr="00110808">
        <w:rPr>
          <w:rFonts w:ascii="Times New Roman" w:hAnsi="Times New Roman" w:cs="Times New Roman"/>
        </w:rPr>
        <w:t xml:space="preserve">Nowy, udoskonalony system dostarczania wapnia, </w:t>
      </w:r>
      <w:r>
        <w:rPr>
          <w:rFonts w:ascii="Times New Roman" w:hAnsi="Times New Roman" w:cs="Times New Roman"/>
        </w:rPr>
        <w:t xml:space="preserve">w którym jony wapnia zamknięte są w fosfolipidach (lecytynie) dla ich zwiększonej biodostępności. </w:t>
      </w:r>
      <w:r w:rsidRPr="00110808">
        <w:rPr>
          <w:rFonts w:ascii="Times New Roman" w:hAnsi="Times New Roman" w:cs="Times New Roman"/>
        </w:rPr>
        <w:t>Jony wapnia (Ca</w:t>
      </w:r>
      <w:r w:rsidRPr="00E704FF">
        <w:rPr>
          <w:rFonts w:ascii="Times New Roman" w:hAnsi="Times New Roman" w:cs="Times New Roman"/>
          <w:vertAlign w:val="superscript"/>
        </w:rPr>
        <w:t>2+</w:t>
      </w:r>
      <w:r w:rsidRPr="00110808">
        <w:rPr>
          <w:rFonts w:ascii="Times New Roman" w:hAnsi="Times New Roman" w:cs="Times New Roman"/>
        </w:rPr>
        <w:t>) pełnią funkcję niezbędnych cząsteczek sygnałowych,</w:t>
      </w:r>
      <w:r>
        <w:rPr>
          <w:rFonts w:ascii="Times New Roman" w:hAnsi="Times New Roman" w:cs="Times New Roman"/>
        </w:rPr>
        <w:t xml:space="preserve"> </w:t>
      </w:r>
      <w:r w:rsidRPr="00110808">
        <w:rPr>
          <w:rFonts w:ascii="Times New Roman" w:hAnsi="Times New Roman" w:cs="Times New Roman"/>
        </w:rPr>
        <w:t>które regulują liczne funkcje komórkowe keratynocytów, w tym</w:t>
      </w:r>
      <w:r>
        <w:rPr>
          <w:rFonts w:ascii="Times New Roman" w:hAnsi="Times New Roman" w:cs="Times New Roman"/>
        </w:rPr>
        <w:t xml:space="preserve"> </w:t>
      </w:r>
      <w:r w:rsidRPr="00110808">
        <w:rPr>
          <w:rFonts w:ascii="Times New Roman" w:hAnsi="Times New Roman" w:cs="Times New Roman"/>
        </w:rPr>
        <w:t>proliferację i różnicowanie.</w:t>
      </w:r>
      <w:r w:rsidRPr="00110808">
        <w:t xml:space="preserve"> </w:t>
      </w:r>
      <w:r w:rsidRPr="00110808">
        <w:rPr>
          <w:rFonts w:ascii="Times New Roman" w:hAnsi="Times New Roman" w:cs="Times New Roman"/>
        </w:rPr>
        <w:t>Utrata gradientu wapnia w skórze jest kluczowym czynnikiem powodującym</w:t>
      </w:r>
      <w:r>
        <w:rPr>
          <w:rFonts w:ascii="Times New Roman" w:hAnsi="Times New Roman" w:cs="Times New Roman"/>
        </w:rPr>
        <w:t xml:space="preserve"> dysfunkcje </w:t>
      </w:r>
      <w:r w:rsidRPr="00110808">
        <w:rPr>
          <w:rFonts w:ascii="Times New Roman" w:hAnsi="Times New Roman" w:cs="Times New Roman"/>
        </w:rPr>
        <w:t>bariery</w:t>
      </w:r>
      <w:r>
        <w:rPr>
          <w:rFonts w:ascii="Times New Roman" w:hAnsi="Times New Roman" w:cs="Times New Roman"/>
        </w:rPr>
        <w:t xml:space="preserve"> </w:t>
      </w:r>
      <w:r w:rsidRPr="00110808">
        <w:rPr>
          <w:rFonts w:ascii="Times New Roman" w:hAnsi="Times New Roman" w:cs="Times New Roman"/>
        </w:rPr>
        <w:t>naskórkowej</w:t>
      </w:r>
      <w:r>
        <w:rPr>
          <w:rFonts w:ascii="Times New Roman" w:hAnsi="Times New Roman" w:cs="Times New Roman"/>
        </w:rPr>
        <w:t>. Z tego powodu dostarczanie jonów wapnia w głąb naskórka przyczynia się do przywrócenia funkcji bariery naskórkowej, a w konsekwencji wzrostu nawilżenia skóry.</w:t>
      </w:r>
      <w:r w:rsidR="00D50B3F">
        <w:rPr>
          <w:rFonts w:ascii="Times New Roman" w:hAnsi="Times New Roman" w:cs="Times New Roman"/>
        </w:rPr>
        <w:t xml:space="preserve"> Surowiec zapobiega podrażnieniom skóry, zwieksza nawilżenie, odbudowuje uszkodzona barierę naskórkową.</w:t>
      </w:r>
    </w:p>
    <w:p w14:paraId="61B6997E" w14:textId="77777777" w:rsidR="0084345D" w:rsidRDefault="0084345D" w:rsidP="00BB2134">
      <w:pPr>
        <w:spacing w:line="276" w:lineRule="auto"/>
        <w:rPr>
          <w:rFonts w:ascii="Times New Roman" w:hAnsi="Times New Roman" w:cs="Times New Roman"/>
        </w:rPr>
      </w:pPr>
    </w:p>
    <w:p w14:paraId="4FD9ED60" w14:textId="6930A9FB" w:rsidR="0084345D" w:rsidRDefault="0084345D" w:rsidP="00BB2134">
      <w:pPr>
        <w:spacing w:line="276" w:lineRule="auto"/>
        <w:rPr>
          <w:rFonts w:ascii="Times New Roman" w:hAnsi="Times New Roman" w:cs="Times New Roman"/>
          <w:b/>
          <w:bCs/>
        </w:rPr>
      </w:pPr>
      <w:r w:rsidRPr="00E704FF">
        <w:rPr>
          <w:rFonts w:ascii="Times New Roman" w:hAnsi="Times New Roman" w:cs="Times New Roman"/>
          <w:b/>
          <w:bCs/>
        </w:rPr>
        <w:t>Właściwości fizykochemiczne:</w:t>
      </w:r>
    </w:p>
    <w:p w14:paraId="3BB136A4" w14:textId="4567BA01" w:rsidR="00DB5E4F" w:rsidRDefault="00DB5E4F" w:rsidP="00BB2134">
      <w:pPr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Konsystencja: </w:t>
      </w:r>
      <w:r w:rsidRPr="00E704FF">
        <w:rPr>
          <w:rFonts w:ascii="Times New Roman" w:hAnsi="Times New Roman" w:cs="Times New Roman"/>
        </w:rPr>
        <w:t>emulsyjna</w:t>
      </w:r>
    </w:p>
    <w:p w14:paraId="28418FAD" w14:textId="4475CD17" w:rsidR="00DB5E4F" w:rsidRDefault="00DB5E4F" w:rsidP="00BB2134">
      <w:pPr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Kolor: </w:t>
      </w:r>
      <w:r w:rsidRPr="00E704FF">
        <w:rPr>
          <w:rFonts w:ascii="Times New Roman" w:hAnsi="Times New Roman" w:cs="Times New Roman"/>
        </w:rPr>
        <w:t>biały</w:t>
      </w:r>
    </w:p>
    <w:p w14:paraId="52ECF248" w14:textId="0E15800D" w:rsidR="00DB5E4F" w:rsidRDefault="00DB5E4F" w:rsidP="00BB2134">
      <w:pPr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Zapach: </w:t>
      </w:r>
      <w:r w:rsidRPr="00E704FF">
        <w:rPr>
          <w:rFonts w:ascii="Times New Roman" w:hAnsi="Times New Roman" w:cs="Times New Roman"/>
        </w:rPr>
        <w:t>charakterystyczny</w:t>
      </w:r>
    </w:p>
    <w:p w14:paraId="2AE266C8" w14:textId="1145D292" w:rsidR="00DB5E4F" w:rsidRDefault="00DB5E4F" w:rsidP="00BB2134">
      <w:pPr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pH: </w:t>
      </w:r>
      <w:r w:rsidRPr="00E704FF">
        <w:rPr>
          <w:rFonts w:ascii="Times New Roman" w:hAnsi="Times New Roman" w:cs="Times New Roman"/>
        </w:rPr>
        <w:t>4,5- 7,5</w:t>
      </w:r>
    </w:p>
    <w:p w14:paraId="533E9853" w14:textId="5B41269A" w:rsidR="00DB5E4F" w:rsidRDefault="00DB5E4F" w:rsidP="00BB2134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Czystość mikrobiologiczna: </w:t>
      </w:r>
      <w:r w:rsidRPr="00E704FF">
        <w:rPr>
          <w:rFonts w:ascii="Times New Roman" w:hAnsi="Times New Roman" w:cs="Times New Roman"/>
        </w:rPr>
        <w:t>całkowita liczba drobnoustrojów &lt; 100 CFU/g</w:t>
      </w:r>
    </w:p>
    <w:p w14:paraId="4530BA41" w14:textId="213DDD8A" w:rsidR="00110808" w:rsidRPr="00E704FF" w:rsidRDefault="00110808" w:rsidP="00BB2134">
      <w:pPr>
        <w:spacing w:line="276" w:lineRule="auto"/>
        <w:rPr>
          <w:rFonts w:ascii="Times New Roman" w:hAnsi="Times New Roman" w:cs="Times New Roman"/>
          <w:b/>
          <w:bCs/>
        </w:rPr>
      </w:pPr>
      <w:r w:rsidRPr="00E704FF">
        <w:rPr>
          <w:rFonts w:ascii="Times New Roman" w:hAnsi="Times New Roman" w:cs="Times New Roman"/>
          <w:b/>
          <w:bCs/>
        </w:rPr>
        <w:t>Nie zawiera konserwantów.</w:t>
      </w:r>
    </w:p>
    <w:p w14:paraId="36DD1AFB" w14:textId="77777777" w:rsidR="008E3534" w:rsidRDefault="008E3534" w:rsidP="00BB2134">
      <w:pPr>
        <w:spacing w:line="276" w:lineRule="auto"/>
        <w:rPr>
          <w:rFonts w:ascii="Times New Roman" w:hAnsi="Times New Roman" w:cs="Times New Roman"/>
        </w:rPr>
      </w:pPr>
    </w:p>
    <w:p w14:paraId="35466BA0" w14:textId="7B9D7DF1" w:rsidR="008E3534" w:rsidRDefault="008E3534" w:rsidP="00BB2134">
      <w:pPr>
        <w:spacing w:line="276" w:lineRule="auto"/>
        <w:rPr>
          <w:rFonts w:ascii="Times New Roman" w:hAnsi="Times New Roman" w:cs="Times New Roman"/>
        </w:rPr>
      </w:pPr>
      <w:r w:rsidRPr="00E704FF">
        <w:rPr>
          <w:rFonts w:ascii="Times New Roman" w:hAnsi="Times New Roman" w:cs="Times New Roman"/>
          <w:b/>
          <w:bCs/>
        </w:rPr>
        <w:t>Ilość:</w:t>
      </w:r>
      <w:r>
        <w:rPr>
          <w:rFonts w:ascii="Times New Roman" w:hAnsi="Times New Roman" w:cs="Times New Roman"/>
        </w:rPr>
        <w:t xml:space="preserve"> </w:t>
      </w:r>
      <w:r w:rsidR="00AF066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kg</w:t>
      </w:r>
    </w:p>
    <w:p w14:paraId="2892D349" w14:textId="6BB341D0" w:rsidR="008E3534" w:rsidRDefault="008E3534" w:rsidP="00BB2134">
      <w:pPr>
        <w:spacing w:line="276" w:lineRule="auto"/>
        <w:rPr>
          <w:rFonts w:ascii="Times New Roman" w:hAnsi="Times New Roman" w:cs="Times New Roman"/>
          <w:b/>
          <w:bCs/>
        </w:rPr>
      </w:pPr>
      <w:r w:rsidRPr="008E3534">
        <w:rPr>
          <w:rFonts w:ascii="Times New Roman" w:hAnsi="Times New Roman" w:cs="Times New Roman"/>
          <w:b/>
          <w:bCs/>
        </w:rPr>
        <w:t>Minimalna data ważności surowca: 1 rok</w:t>
      </w:r>
    </w:p>
    <w:p w14:paraId="5FB49C0B" w14:textId="77777777" w:rsidR="00DB5E4F" w:rsidRPr="00E704FF" w:rsidRDefault="00DB5E4F" w:rsidP="00BB2134">
      <w:pPr>
        <w:spacing w:line="276" w:lineRule="auto"/>
        <w:rPr>
          <w:rFonts w:ascii="Times New Roman" w:hAnsi="Times New Roman" w:cs="Times New Roman"/>
          <w:b/>
          <w:bCs/>
        </w:rPr>
      </w:pPr>
    </w:p>
    <w:p w14:paraId="1CB27E0D" w14:textId="77777777" w:rsidR="00A90D19" w:rsidRPr="00A90D19" w:rsidRDefault="00A90D19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4B073362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50D6AFD1" w14:textId="77777777" w:rsidR="00762D27" w:rsidRPr="00A90D19" w:rsidRDefault="00762D27" w:rsidP="00A90D1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sectPr w:rsidR="00762D27" w:rsidRPr="00A90D19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2C744" w14:textId="77777777" w:rsidR="00FE4C1B" w:rsidRDefault="00FE4C1B" w:rsidP="00762D27">
      <w:r>
        <w:separator/>
      </w:r>
    </w:p>
  </w:endnote>
  <w:endnote w:type="continuationSeparator" w:id="0">
    <w:p w14:paraId="1F154D02" w14:textId="77777777" w:rsidR="00FE4C1B" w:rsidRDefault="00FE4C1B" w:rsidP="00762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138066760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BAB24C7" w14:textId="77777777" w:rsidR="00762D27" w:rsidRDefault="00762D27" w:rsidP="00622603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FAED0FD" w14:textId="77777777" w:rsidR="00762D27" w:rsidRDefault="00762D27" w:rsidP="00762D2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682902796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0923930C" w14:textId="77777777" w:rsidR="00762D27" w:rsidRDefault="00762D27" w:rsidP="00622603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34CCE9D5" w14:textId="77777777" w:rsidR="00762D27" w:rsidRDefault="00762D27" w:rsidP="00762D2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A27F5" w14:textId="77777777" w:rsidR="00FE4C1B" w:rsidRDefault="00FE4C1B" w:rsidP="00762D27">
      <w:r>
        <w:separator/>
      </w:r>
    </w:p>
  </w:footnote>
  <w:footnote w:type="continuationSeparator" w:id="0">
    <w:p w14:paraId="2C2E0A73" w14:textId="77777777" w:rsidR="00FE4C1B" w:rsidRDefault="00FE4C1B" w:rsidP="00762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2BBB1" w14:textId="77777777" w:rsidR="00762D27" w:rsidRDefault="00762D27">
    <w:pPr>
      <w:pStyle w:val="Nagwek"/>
    </w:pPr>
    <w:r>
      <w:rPr>
        <w:noProof/>
      </w:rPr>
      <w:drawing>
        <wp:inline distT="0" distB="0" distL="0" distR="0" wp14:anchorId="2CE10302" wp14:editId="4F3D26C9">
          <wp:extent cx="5760720" cy="520065"/>
          <wp:effectExtent l="0" t="0" r="5080" b="63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4_nowoczesna_gospodarka_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904D6"/>
    <w:multiLevelType w:val="hybridMultilevel"/>
    <w:tmpl w:val="462C74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24BEE"/>
    <w:multiLevelType w:val="multilevel"/>
    <w:tmpl w:val="46F0E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E53512"/>
    <w:multiLevelType w:val="multilevel"/>
    <w:tmpl w:val="4B764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B36649"/>
    <w:multiLevelType w:val="hybridMultilevel"/>
    <w:tmpl w:val="9B4643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47D9D"/>
    <w:multiLevelType w:val="multilevel"/>
    <w:tmpl w:val="8592D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A30728"/>
    <w:multiLevelType w:val="multilevel"/>
    <w:tmpl w:val="8D14D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961B26"/>
    <w:multiLevelType w:val="multilevel"/>
    <w:tmpl w:val="5F605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DF1AF6"/>
    <w:multiLevelType w:val="multilevel"/>
    <w:tmpl w:val="F9E6B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292305"/>
    <w:multiLevelType w:val="multilevel"/>
    <w:tmpl w:val="73A29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2F6082"/>
    <w:multiLevelType w:val="multilevel"/>
    <w:tmpl w:val="6650A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4A313D"/>
    <w:multiLevelType w:val="hybridMultilevel"/>
    <w:tmpl w:val="88AEECE0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72C58"/>
    <w:multiLevelType w:val="hybridMultilevel"/>
    <w:tmpl w:val="E0829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FE1481"/>
    <w:multiLevelType w:val="multilevel"/>
    <w:tmpl w:val="971ED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2D1B66"/>
    <w:multiLevelType w:val="multilevel"/>
    <w:tmpl w:val="7BCCB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62270F"/>
    <w:multiLevelType w:val="multilevel"/>
    <w:tmpl w:val="411C3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EEC3249"/>
    <w:multiLevelType w:val="multilevel"/>
    <w:tmpl w:val="B38C9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504874"/>
    <w:multiLevelType w:val="hybridMultilevel"/>
    <w:tmpl w:val="812C15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8F46F4"/>
    <w:multiLevelType w:val="multilevel"/>
    <w:tmpl w:val="9BE65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73487143">
    <w:abstractNumId w:val="10"/>
  </w:num>
  <w:num w:numId="2" w16cid:durableId="1025445069">
    <w:abstractNumId w:val="1"/>
  </w:num>
  <w:num w:numId="3" w16cid:durableId="1930504514">
    <w:abstractNumId w:val="0"/>
  </w:num>
  <w:num w:numId="4" w16cid:durableId="1207065202">
    <w:abstractNumId w:val="8"/>
  </w:num>
  <w:num w:numId="5" w16cid:durableId="1808469431">
    <w:abstractNumId w:val="7"/>
  </w:num>
  <w:num w:numId="6" w16cid:durableId="1527869143">
    <w:abstractNumId w:val="17"/>
  </w:num>
  <w:num w:numId="7" w16cid:durableId="1496922883">
    <w:abstractNumId w:val="15"/>
  </w:num>
  <w:num w:numId="8" w16cid:durableId="174417952">
    <w:abstractNumId w:val="16"/>
  </w:num>
  <w:num w:numId="9" w16cid:durableId="1963146624">
    <w:abstractNumId w:val="2"/>
  </w:num>
  <w:num w:numId="10" w16cid:durableId="533078641">
    <w:abstractNumId w:val="13"/>
  </w:num>
  <w:num w:numId="11" w16cid:durableId="955983204">
    <w:abstractNumId w:val="12"/>
  </w:num>
  <w:num w:numId="12" w16cid:durableId="1065958218">
    <w:abstractNumId w:val="5"/>
  </w:num>
  <w:num w:numId="13" w16cid:durableId="1806506708">
    <w:abstractNumId w:val="9"/>
  </w:num>
  <w:num w:numId="14" w16cid:durableId="57823998">
    <w:abstractNumId w:val="14"/>
  </w:num>
  <w:num w:numId="15" w16cid:durableId="2071613223">
    <w:abstractNumId w:val="4"/>
  </w:num>
  <w:num w:numId="16" w16cid:durableId="1479422987">
    <w:abstractNumId w:val="11"/>
  </w:num>
  <w:num w:numId="17" w16cid:durableId="1831754111">
    <w:abstractNumId w:val="6"/>
  </w:num>
  <w:num w:numId="18" w16cid:durableId="9049974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D27"/>
    <w:rsid w:val="000878E8"/>
    <w:rsid w:val="00110808"/>
    <w:rsid w:val="00112BDF"/>
    <w:rsid w:val="001C6E0D"/>
    <w:rsid w:val="001F0FBE"/>
    <w:rsid w:val="00272B81"/>
    <w:rsid w:val="002F6238"/>
    <w:rsid w:val="003C46A4"/>
    <w:rsid w:val="005F4DD7"/>
    <w:rsid w:val="00622603"/>
    <w:rsid w:val="006506A4"/>
    <w:rsid w:val="00762D27"/>
    <w:rsid w:val="00783BE7"/>
    <w:rsid w:val="007A21EC"/>
    <w:rsid w:val="007D51E2"/>
    <w:rsid w:val="007D6B35"/>
    <w:rsid w:val="0084345D"/>
    <w:rsid w:val="008A2C7D"/>
    <w:rsid w:val="008B530F"/>
    <w:rsid w:val="008E3534"/>
    <w:rsid w:val="00975A3A"/>
    <w:rsid w:val="009C7509"/>
    <w:rsid w:val="00A27F01"/>
    <w:rsid w:val="00A90D19"/>
    <w:rsid w:val="00AF0668"/>
    <w:rsid w:val="00B84837"/>
    <w:rsid w:val="00BB2134"/>
    <w:rsid w:val="00BB74D7"/>
    <w:rsid w:val="00BE296D"/>
    <w:rsid w:val="00CD6EC1"/>
    <w:rsid w:val="00D463BF"/>
    <w:rsid w:val="00D50B3F"/>
    <w:rsid w:val="00DB5E4F"/>
    <w:rsid w:val="00E41487"/>
    <w:rsid w:val="00E704FF"/>
    <w:rsid w:val="00E92EEB"/>
    <w:rsid w:val="00FD0938"/>
    <w:rsid w:val="00FD70D3"/>
    <w:rsid w:val="00FE4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5DCA9"/>
  <w15:chartTrackingRefBased/>
  <w15:docId w15:val="{01062FEA-1DCE-48C5-8E41-1590D08BA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2D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2D27"/>
  </w:style>
  <w:style w:type="paragraph" w:styleId="Stopka">
    <w:name w:val="footer"/>
    <w:basedOn w:val="Normalny"/>
    <w:link w:val="StopkaZnak"/>
    <w:uiPriority w:val="99"/>
    <w:unhideWhenUsed/>
    <w:rsid w:val="00762D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2D27"/>
  </w:style>
  <w:style w:type="character" w:styleId="Numerstrony">
    <w:name w:val="page number"/>
    <w:basedOn w:val="Domylnaczcionkaakapitu"/>
    <w:uiPriority w:val="99"/>
    <w:semiHidden/>
    <w:unhideWhenUsed/>
    <w:rsid w:val="00762D27"/>
  </w:style>
  <w:style w:type="paragraph" w:customStyle="1" w:styleId="Standard">
    <w:name w:val="Standard"/>
    <w:uiPriority w:val="99"/>
    <w:qFormat/>
    <w:rsid w:val="00762D27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lang w:eastAsia="zh-CN" w:bidi="hi-IN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762D27"/>
    <w:rPr>
      <w:color w:val="808080"/>
    </w:rPr>
  </w:style>
  <w:style w:type="paragraph" w:styleId="Akapitzlist">
    <w:name w:val="List Paragraph"/>
    <w:basedOn w:val="Normalny"/>
    <w:uiPriority w:val="34"/>
    <w:qFormat/>
    <w:rsid w:val="00762D27"/>
    <w:pPr>
      <w:ind w:left="720"/>
      <w:contextualSpacing/>
    </w:pPr>
  </w:style>
  <w:style w:type="table" w:styleId="Tabela-Siatka">
    <w:name w:val="Table Grid"/>
    <w:basedOn w:val="Standardowy"/>
    <w:uiPriority w:val="39"/>
    <w:rsid w:val="00762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A90D1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A90D19"/>
    <w:rPr>
      <w:b/>
      <w:bCs/>
    </w:rPr>
  </w:style>
  <w:style w:type="character" w:styleId="Uwydatnienie">
    <w:name w:val="Emphasis"/>
    <w:basedOn w:val="Domylnaczcionkaakapitu"/>
    <w:uiPriority w:val="20"/>
    <w:qFormat/>
    <w:rsid w:val="00A90D19"/>
    <w:rPr>
      <w:i/>
      <w:iCs/>
    </w:rPr>
  </w:style>
  <w:style w:type="paragraph" w:customStyle="1" w:styleId="Default">
    <w:name w:val="Default"/>
    <w:rsid w:val="00A90D19"/>
    <w:pPr>
      <w:autoSpaceDE w:val="0"/>
      <w:autoSpaceDN w:val="0"/>
      <w:adjustRightInd w:val="0"/>
    </w:pPr>
    <w:rPr>
      <w:rFonts w:ascii="Calibri" w:hAnsi="Calibri" w:cs="Calibri"/>
      <w:color w:val="000000"/>
      <w:kern w:val="0"/>
    </w:rPr>
  </w:style>
  <w:style w:type="paragraph" w:styleId="Poprawka">
    <w:name w:val="Revision"/>
    <w:hidden/>
    <w:uiPriority w:val="99"/>
    <w:semiHidden/>
    <w:rsid w:val="00A27F01"/>
  </w:style>
  <w:style w:type="character" w:styleId="Odwoaniedokomentarza">
    <w:name w:val="annotation reference"/>
    <w:basedOn w:val="Domylnaczcionkaakapitu"/>
    <w:uiPriority w:val="99"/>
    <w:semiHidden/>
    <w:unhideWhenUsed/>
    <w:rsid w:val="00A27F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27F0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27F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F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F01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D51E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D51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doi.org/10.1016/j.jmii.2013.12.00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12</Pages>
  <Words>3127</Words>
  <Characters>18768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Bochenek</dc:creator>
  <cp:keywords/>
  <dc:description/>
  <cp:lastModifiedBy>Monika Krzyżostan</cp:lastModifiedBy>
  <cp:revision>3</cp:revision>
  <dcterms:created xsi:type="dcterms:W3CDTF">2026-03-16T11:16:00Z</dcterms:created>
  <dcterms:modified xsi:type="dcterms:W3CDTF">2026-03-20T14:12:00Z</dcterms:modified>
</cp:coreProperties>
</file>